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790BF">
      <w:pPr>
        <w:pStyle w:val="13"/>
        <w:spacing w:after="0"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附件2：</w:t>
      </w:r>
    </w:p>
    <w:p w14:paraId="364AD285">
      <w:pPr>
        <w:widowControl/>
        <w:jc w:val="left"/>
        <w:outlineLvl w:val="1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6"/>
          <w:szCs w:val="36"/>
        </w:rPr>
        <w:t>注册时身份证号重复的解决办法：</w:t>
      </w:r>
    </w:p>
    <w:p w14:paraId="4297D13F">
      <w:pPr>
        <w:pStyle w:val="3"/>
        <w:shd w:val="clear" w:color="auto" w:fill="FFFFFF"/>
        <w:spacing w:before="0" w:after="0"/>
        <w:ind w:left="450"/>
        <w:rPr>
          <w:rFonts w:hint="eastAsia" w:ascii="仿宋_GB2312" w:hAnsi="仿宋_GB2312" w:eastAsia="仿宋_GB2312" w:cs="仿宋_GB2312"/>
          <w:color w:val="0066AA"/>
        </w:rPr>
      </w:pPr>
      <w:r>
        <w:rPr>
          <w:rFonts w:hint="eastAsia" w:ascii="仿宋_GB2312" w:hAnsi="仿宋_GB2312" w:eastAsia="仿宋_GB2312" w:cs="仿宋_GB2312"/>
          <w:color w:val="0066AA"/>
        </w:rPr>
        <w:t>情况一：证件号码重复待客服审核</w:t>
      </w:r>
    </w:p>
    <w:p w14:paraId="683144D6">
      <w:pPr>
        <w:shd w:val="clear" w:color="auto" w:fill="FFFFFF"/>
        <w:spacing w:line="315" w:lineRule="atLeast"/>
        <w:rPr>
          <w:rFonts w:hint="eastAsia" w:ascii="仿宋_GB2312" w:hAnsi="仿宋_GB2312" w:eastAsia="仿宋_GB2312" w:cs="仿宋_GB2312"/>
          <w:color w:val="0066AA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66AA"/>
          <w:sz w:val="24"/>
          <w:szCs w:val="24"/>
        </w:rPr>
        <w:t>填写身份证号后提示“证件号码重复待审核，不能再次注册此证件号码”：</w:t>
      </w:r>
    </w:p>
    <w:p w14:paraId="7A53C300">
      <w:pPr>
        <w:pStyle w:val="5"/>
        <w:shd w:val="clear" w:color="auto" w:fill="FFFFFF"/>
        <w:spacing w:before="75" w:beforeAutospacing="0" w:after="75" w:afterAutospacing="0" w:line="390" w:lineRule="atLeast"/>
        <w:ind w:firstLine="480" w:firstLineChars="200"/>
        <w:rPr>
          <w:rFonts w:hint="eastAsia" w:ascii="仿宋_GB2312" w:hAnsi="仿宋_GB2312" w:eastAsia="仿宋_GB2312" w:cs="仿宋_GB2312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333333"/>
          <w:sz w:val="24"/>
          <w:szCs w:val="24"/>
        </w:rPr>
        <w:t>这种情况表示该身份证号存在被多个用户使用的情况，身份证信息正在等待客服的审核。如果您曾经使用该身份证号注册过账号，请通过原用户名登录并使用系统；如果忘记注册用户名的，可通过【找回用户名】完成用户名的找回并使用旧的用户名登录系统。</w:t>
      </w:r>
    </w:p>
    <w:p w14:paraId="3537DBAE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838825" cy="2152650"/>
            <wp:effectExtent l="0" t="0" r="9525" b="0"/>
            <wp:docPr id="7" name="图片 7" descr="C:\Documents and Settings\Administrator\Application Data\Tencent\Users\1784322738\QQ\WinTemp\RichOle\6_S6_[SD[QNH%N87{)}L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Documents and Settings\Administrator\Application Data\Tencent\Users\1784322738\QQ\WinTemp\RichOle\6_S6_[SD[QNH%N87{)}L12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3C420">
      <w:pPr>
        <w:pStyle w:val="5"/>
        <w:shd w:val="clear" w:color="auto" w:fill="FFFFFF"/>
        <w:spacing w:before="75" w:beforeAutospacing="0" w:after="75" w:afterAutospacing="0" w:line="390" w:lineRule="atLeast"/>
        <w:ind w:left="840" w:firstLine="480"/>
        <w:rPr>
          <w:rFonts w:ascii="Tahoma" w:hAnsi="Tahoma" w:cs="Tahoma"/>
          <w:color w:val="333333"/>
          <w:sz w:val="21"/>
          <w:szCs w:val="21"/>
        </w:rPr>
      </w:pPr>
    </w:p>
    <w:p w14:paraId="711CE2E7">
      <w:pPr>
        <w:pStyle w:val="3"/>
        <w:shd w:val="clear" w:color="auto" w:fill="FFFFFF"/>
        <w:spacing w:before="0" w:after="0"/>
        <w:ind w:left="450"/>
        <w:rPr>
          <w:rFonts w:hint="eastAsia" w:ascii="仿宋_GB2312" w:hAnsi="仿宋_GB2312" w:eastAsia="仿宋_GB2312" w:cs="仿宋_GB2312"/>
          <w:color w:val="0066AA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66AA"/>
        </w:rPr>
        <w:t>情况二：证件号码已被注册</w:t>
      </w:r>
    </w:p>
    <w:p w14:paraId="451D5E1F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color w:val="666666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66AA"/>
          <w:sz w:val="24"/>
          <w:szCs w:val="24"/>
        </w:rPr>
        <w:t>填写身份证号后提示“证件号码已被注册”：</w:t>
      </w:r>
    </w:p>
    <w:p w14:paraId="4DE93AA9">
      <w:pPr>
        <w:pStyle w:val="5"/>
        <w:shd w:val="clear" w:color="auto" w:fill="FFFFFF"/>
        <w:wordWrap w:val="0"/>
        <w:spacing w:before="0" w:beforeAutospacing="0" w:after="0" w:afterAutospacing="0" w:line="420" w:lineRule="atLeast"/>
        <w:ind w:firstLine="480" w:firstLineChars="200"/>
        <w:rPr>
          <w:rFonts w:hint="eastAsia" w:ascii="仿宋_GB2312" w:hAnsi="仿宋_GB2312" w:eastAsia="仿宋_GB2312" w:cs="仿宋_GB2312"/>
          <w:color w:val="666666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说明该证件号码之前在网站有注册记录。可使用</w: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</w:rPr>
        <w:instrText xml:space="preserve"> HYPERLINK "https://account.chsi.com.cn/account/password!rtvlgname" \t "_blank" </w:instrTex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1866C8"/>
          <w:sz w:val="24"/>
          <w:szCs w:val="24"/>
          <w:u w:val="none"/>
        </w:rPr>
        <w:t>找回用户名</w:t>
      </w:r>
      <w:r>
        <w:rPr>
          <w:rStyle w:val="9"/>
          <w:rFonts w:hint="eastAsia" w:ascii="仿宋_GB2312" w:hAnsi="仿宋_GB2312" w:eastAsia="仿宋_GB2312" w:cs="仿宋_GB2312"/>
          <w:color w:val="1866C8"/>
          <w:sz w:val="24"/>
          <w:szCs w:val="24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功能核实是否注册过账号。如果您未曾使用此身份证号码注册账号或已无法成功重置密码，可以考虑勾选页面</w:t>
      </w:r>
      <w:r>
        <w:rPr>
          <w:rFonts w:hint="eastAsia" w:ascii="仿宋_GB2312" w:hAnsi="仿宋_GB2312" w:eastAsia="仿宋_GB2312" w:cs="仿宋_GB2312"/>
          <w:b/>
          <w:color w:val="FF0000"/>
          <w:sz w:val="24"/>
          <w:szCs w:val="24"/>
        </w:rPr>
        <w:t>“我要重新注册”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，正确填写信息后点击【立即注册】；系统会提示您当前注册的账号需要核验身份证信息，使用当前注册的账号登录系统、并选择</w:t>
      </w: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下途径中的任意一种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来完成身份核验事宜。</w:t>
      </w:r>
    </w:p>
    <w:p w14:paraId="4AC44A92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drawing>
          <wp:inline distT="0" distB="0" distL="0" distR="0">
            <wp:extent cx="5829300" cy="2422525"/>
            <wp:effectExtent l="0" t="0" r="0" b="0"/>
            <wp:docPr id="5" name="图片 5" descr="我要重新注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我要重新注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42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8F8ED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color w:val="666666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登录系统后，在个人信息页面，点击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“【解决办法】”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可以看到提供了以下</w:t>
      </w:r>
      <w:r>
        <w:rPr>
          <w:rFonts w:hint="eastAsia" w:ascii="仿宋_GB2312" w:hAnsi="仿宋_GB2312" w:eastAsia="仿宋_GB2312" w:cs="仿宋_GB2312"/>
          <w:b/>
          <w:color w:val="C00000"/>
          <w:sz w:val="24"/>
          <w:szCs w:val="24"/>
        </w:rPr>
        <w:t>四个途径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来进行身份信息审核：</w:t>
      </w:r>
    </w:p>
    <w:p w14:paraId="12FA4F41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b/>
          <w:bCs/>
          <w:color w:val="C00000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color w:val="C00000"/>
          <w:sz w:val="24"/>
          <w:szCs w:val="24"/>
        </w:rPr>
        <w:t>途径1：APP自助验证</w:t>
      </w:r>
    </w:p>
    <w:p w14:paraId="2CDA0773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color w:val="0070C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t>*******************************重要提示******************************</w:t>
      </w:r>
    </w:p>
    <w:p w14:paraId="0ADB8AC7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color w:val="0070C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t>实人验证通过后，将会注销使用了您当前证件号码的其他账号；</w:t>
      </w: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t>如果您另有其他账号，请慎重此操作；</w:t>
      </w: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t>注销账号会暂时影响您原填报研招推免、统考、自主招生、兵役登记/应征报名的信息操作。</w:t>
      </w:r>
    </w:p>
    <w:p w14:paraId="5BB47402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color w:val="666666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t>*********************************************************************</w:t>
      </w:r>
    </w:p>
    <w:p w14:paraId="662AD3D7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color w:val="666666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按照页面提示下载学信网手机APP，打开APP点击“我的”进行登录验证，验证通过后，您的账号即可使用。 </w:t>
      </w:r>
    </w:p>
    <w:p w14:paraId="73232473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b/>
          <w:bCs/>
          <w:color w:val="666666"/>
          <w:sz w:val="21"/>
          <w:szCs w:val="21"/>
        </w:rPr>
        <w:drawing>
          <wp:inline distT="0" distB="0" distL="0" distR="0">
            <wp:extent cx="5684520" cy="2854960"/>
            <wp:effectExtent l="0" t="0" r="0" b="2540"/>
            <wp:docPr id="4" name="图片 4" descr="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5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6208" cy="285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153D1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</w:p>
    <w:p w14:paraId="3511E4E8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color w:val="666666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color w:val="C00000"/>
          <w:sz w:val="24"/>
          <w:szCs w:val="24"/>
        </w:rPr>
        <w:t>途径2：客服协助验证</w:t>
      </w:r>
    </w:p>
    <w:p w14:paraId="3E99D0A8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color w:val="0070C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t>******************************重要提示*******************************</w:t>
      </w:r>
    </w:p>
    <w:p w14:paraId="325ED54A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color w:val="0070C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t>管理员审核通过后，将会注销使用了该证件号码的其他账号；</w:t>
      </w: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t>注销账号会暂时影响您原填报研招推免、统考、自主招生、兵役登记/应征报名的信息操作；</w:t>
      </w: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t>如果您曾经使用过学信网服务，或者另有其他学信网账号，请慎重此操作； </w:t>
      </w:r>
    </w:p>
    <w:p w14:paraId="00198A0C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color w:val="666666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t>*********************************************************************</w:t>
      </w:r>
    </w:p>
    <w:p w14:paraId="6DE9C3D7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color w:val="666666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传完毕后等待客服审核，审核通过后您才可以进入实名信息绑定步骤。客服审核由学信网进行人工处理，为了能及时准确的解决您注册过程中遇到的问题，请按要求上传有效的身份证照片。您也可以点击左侧的菜单“证件重复-客服审核”来关注客服的审核进度。</w:t>
      </w:r>
    </w:p>
    <w:p w14:paraId="530727EB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drawing>
          <wp:inline distT="0" distB="0" distL="0" distR="0">
            <wp:extent cx="6286500" cy="4490085"/>
            <wp:effectExtent l="0" t="0" r="0" b="5715"/>
            <wp:docPr id="3" name="图片 3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49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C8DF9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color w:val="666666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color w:val="C00000"/>
          <w:sz w:val="24"/>
          <w:szCs w:val="24"/>
        </w:rPr>
        <w:t>途径3：大学同班同学协助</w:t>
      </w:r>
    </w:p>
    <w:p w14:paraId="7F4F30F7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color w:val="666666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在解决办法页面，点击【发送协助请求】按钮，输入同学姓名等信息，然后请该同学登录自己账户，点击【账号管理】页面右上角的收件箱图标，协助解决证件号码重复。</w:t>
      </w:r>
    </w:p>
    <w:p w14:paraId="48373863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drawing>
          <wp:inline distT="0" distB="0" distL="0" distR="0">
            <wp:extent cx="6105525" cy="3486785"/>
            <wp:effectExtent l="0" t="0" r="0" b="0"/>
            <wp:docPr id="2" name="图片 2" descr="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0138" cy="348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ABC5A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Style w:val="8"/>
          <w:rFonts w:hint="eastAsia" w:ascii="仿宋_GB2312" w:hAnsi="仿宋_GB2312" w:eastAsia="仿宋_GB2312" w:cs="仿宋_GB2312"/>
          <w:color w:val="C00000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color w:val="C00000"/>
          <w:sz w:val="24"/>
          <w:szCs w:val="24"/>
        </w:rPr>
        <w:t>途径4：提供学籍或学历信息</w:t>
      </w:r>
    </w:p>
    <w:p w14:paraId="39E5CBAD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color w:val="0070C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t>*******************************重要提示******************************</w:t>
      </w:r>
    </w:p>
    <w:p w14:paraId="6EBE3215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color w:val="0070C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t>学籍或学历信息核对正确后，将会注销使用了您当前证件号码的其他账号；</w:t>
      </w: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t>如果您另有其他账号，请慎重此操作；</w:t>
      </w: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t>注销账号会暂时影响您原填报研招推免、统考、自主招生、兵役登记/应征报名的信息操作。 </w:t>
      </w:r>
    </w:p>
    <w:p w14:paraId="19EEB5AE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color w:val="666666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t>*********************************************************************</w:t>
      </w:r>
    </w:p>
    <w:p w14:paraId="21779C3B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color w:val="666666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在解决办法页面，点击【提供学籍或学历信息】按钮，提交自己的学籍学历信息进行审核身份信息。</w:t>
      </w:r>
      <w:r>
        <w:rPr>
          <w:rFonts w:hint="eastAsia" w:ascii="仿宋_GB2312" w:hAnsi="仿宋_GB2312" w:eastAsia="仿宋_GB2312" w:cs="仿宋_GB2312"/>
          <w:color w:val="0070C0"/>
          <w:sz w:val="24"/>
          <w:szCs w:val="24"/>
        </w:rPr>
        <w:t> </w:t>
      </w:r>
    </w:p>
    <w:p w14:paraId="4A914611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color w:val="666666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66666"/>
          <w:sz w:val="24"/>
          <w:szCs w:val="24"/>
        </w:rPr>
        <w:t>1.在校生可以通过自己的院校名称、学号、入学年份(4位数字)、学历层次这几项信息核对身份</w:t>
      </w:r>
    </w:p>
    <w:p w14:paraId="111303CB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color w:val="666666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666666"/>
          <w:sz w:val="24"/>
          <w:szCs w:val="24"/>
        </w:rPr>
        <w:t>2.毕业生可以通过自己的院校名称、证书编号、毕业年份(4位数字)、学历层次这几项信息核对身份</w:t>
      </w:r>
    </w:p>
    <w:p w14:paraId="6BB7F1A4">
      <w:pPr>
        <w:pStyle w:val="5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drawing>
          <wp:inline distT="0" distB="0" distL="0" distR="0">
            <wp:extent cx="6334125" cy="4143375"/>
            <wp:effectExtent l="0" t="0" r="9525" b="9525"/>
            <wp:docPr id="1" name="图片 1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0B75F"/>
    <w:p w14:paraId="65C9CDE4"/>
    <w:p w14:paraId="3EDC959C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153B2148">
      <w:pPr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友情提醒：</w:t>
      </w:r>
    </w:p>
    <w:p w14:paraId="647887B7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如果您在使用过程中遇到问题还可以通过以下途径寻求帮助：</w:t>
      </w:r>
    </w:p>
    <w:p w14:paraId="6D77905A">
      <w:pPr>
        <w:numPr>
          <w:numId w:val="0"/>
        </w:num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帮助中心网址：</w: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</w:rPr>
        <w:instrText xml:space="preserve"> HYPERLINK "https://account.chsi.com.cn/account/help/index.jsp" </w:instrTex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/>
          <w:sz w:val="24"/>
          <w:szCs w:val="24"/>
        </w:rPr>
        <w:t>https://account.chsi.com.cn/account/help/index.jsp</w:t>
      </w:r>
      <w:r>
        <w:rPr>
          <w:rStyle w:val="9"/>
          <w:rFonts w:hint="eastAsia" w:ascii="仿宋_GB2312" w:hAnsi="仿宋_GB2312" w:eastAsia="仿宋_GB2312" w:cs="仿宋_GB2312"/>
          <w:b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 </w:t>
      </w:r>
    </w:p>
    <w:p w14:paraId="6BEAA9C7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学信网机器人24小时服务网址：</w: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</w:rPr>
        <w:instrText xml:space="preserve"> HYPERLINK "https://kl.chsi.com.cn/robot/index.action?system=my" </w:instrTex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/>
          <w:sz w:val="24"/>
          <w:szCs w:val="24"/>
        </w:rPr>
        <w:t>https://kl.chsi.com.cn/robot/index.action?system=my</w:t>
      </w:r>
      <w:r>
        <w:rPr>
          <w:rStyle w:val="9"/>
          <w:rFonts w:hint="eastAsia" w:ascii="仿宋_GB2312" w:hAnsi="仿宋_GB2312" w:eastAsia="仿宋_GB2312" w:cs="仿宋_GB2312"/>
          <w:b/>
          <w:sz w:val="24"/>
          <w:szCs w:val="24"/>
        </w:rPr>
        <w:fldChar w:fldCharType="end"/>
      </w:r>
    </w:p>
    <w:p w14:paraId="129F449A">
      <w:pPr>
        <w:rPr>
          <w:rFonts w:hint="eastAsia" w:ascii="仿宋_GB2312" w:hAnsi="仿宋_GB2312" w:eastAsia="仿宋_GB2312" w:cs="仿宋_GB2312"/>
          <w:sz w:val="24"/>
          <w:szCs w:val="24"/>
          <w:shd w:val="clear" w:color="auto" w:fill="F1F1F1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3、客服电话：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1F1F1"/>
        </w:rPr>
        <w:t>010-67410388</w:t>
      </w:r>
    </w:p>
    <w:p w14:paraId="720F9900">
      <w:pPr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D6"/>
    <w:rsid w:val="000B1C9D"/>
    <w:rsid w:val="001410F5"/>
    <w:rsid w:val="00184FC1"/>
    <w:rsid w:val="001B14A9"/>
    <w:rsid w:val="001B6503"/>
    <w:rsid w:val="00210833"/>
    <w:rsid w:val="002746AA"/>
    <w:rsid w:val="002812BD"/>
    <w:rsid w:val="002B4FE9"/>
    <w:rsid w:val="004E2C76"/>
    <w:rsid w:val="005003F2"/>
    <w:rsid w:val="005F391B"/>
    <w:rsid w:val="006365F5"/>
    <w:rsid w:val="00686141"/>
    <w:rsid w:val="006972AD"/>
    <w:rsid w:val="007D27DF"/>
    <w:rsid w:val="00817B94"/>
    <w:rsid w:val="008E1681"/>
    <w:rsid w:val="00935747"/>
    <w:rsid w:val="009C3DC7"/>
    <w:rsid w:val="009D2871"/>
    <w:rsid w:val="009E40EA"/>
    <w:rsid w:val="00A162D6"/>
    <w:rsid w:val="00AA2841"/>
    <w:rsid w:val="00AF396B"/>
    <w:rsid w:val="00C21EF9"/>
    <w:rsid w:val="00E961BD"/>
    <w:rsid w:val="00EE506B"/>
    <w:rsid w:val="00FE10B8"/>
    <w:rsid w:val="00FE59AE"/>
    <w:rsid w:val="00FF0ADE"/>
    <w:rsid w:val="31D2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link w:val="1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标题 4 Char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3">
    <w:name w:val="western"/>
    <w:basedOn w:val="1"/>
    <w:uiPriority w:val="0"/>
    <w:pPr>
      <w:widowControl/>
      <w:spacing w:before="75" w:after="75"/>
      <w:jc w:val="left"/>
    </w:pPr>
    <w:rPr>
      <w:rFonts w:ascii="宋体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1196</Words>
  <Characters>1716</Characters>
  <Lines>14</Lines>
  <Paragraphs>4</Paragraphs>
  <TotalTime>43</TotalTime>
  <ScaleCrop>false</ScaleCrop>
  <LinksUpToDate>false</LinksUpToDate>
  <CharactersWithSpaces>1725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2019-10-08T08:37:00Z</dcterms:created>
  <dc:creator>jh</dc:creator>
  <cp:lastModifiedBy>Dell</cp:lastModifiedBy>
  <dcterms:modified xsi:type="dcterms:W3CDTF">2025-10-21T01:48:38Z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eyJoZGlkIjoiNzA1ZWYxMjJjYTQwZDk4OTkzMWUyNTEzNWVmOWMyZDciLCJ1c2VySWQiOiIxMDA2MTI2MTk4In0=</vt:lpwstr>
  </property>
  <property fmtid="{D5CDD505-2E9C-101B-9397-08002B2CF9AE}" pid="3" name="KSOProductBuildVer">
    <vt:lpwstr>2052-12.1.0.23125</vt:lpwstr>
  </property>
  <property fmtid="{D5CDD505-2E9C-101B-9397-08002B2CF9AE}" pid="4" name="ICV">
    <vt:lpwstr>AD44B130E7BD4CDA9981AD930AC85E12_12</vt:lpwstr>
  </property>
</Properties>
</file>