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C3" w:rsidRDefault="00704B21">
      <w:pPr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东南大学成贤学院“教学工作优秀奖”评选实施办法</w:t>
      </w:r>
    </w:p>
    <w:p w:rsidR="00354EC3" w:rsidRDefault="00704B21">
      <w:pPr>
        <w:spacing w:line="4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为了表彰和奖励在教学工作中做出突出成绩的教师，进一步调动广大教师教学的积极性和创造性，鼓励广大教师提高教学质量和教学研究水平，特制定本办法。</w:t>
      </w:r>
    </w:p>
    <w:p w:rsidR="00354EC3" w:rsidRDefault="00704B21">
      <w:pPr>
        <w:pStyle w:val="a6"/>
        <w:spacing w:before="0" w:beforeAutospacing="0" w:after="0" w:afterAutospacing="0" w:line="440" w:lineRule="exact"/>
        <w:ind w:firstLineChars="242" w:firstLine="6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/>
          <w:sz w:val="28"/>
          <w:szCs w:val="28"/>
        </w:rPr>
        <w:t>一、评选范围</w:t>
      </w:r>
    </w:p>
    <w:p w:rsidR="00354EC3" w:rsidRPr="001C2C77" w:rsidRDefault="00704B21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来校从事教学工作满两年且已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取得高校教师资格证书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的专职教师（包括理论课</w:t>
      </w:r>
      <w:r w:rsidRPr="001C2C7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和实验指导教师）；在学校连续任教满五年及以上（每学年不少于一个长学期）的兼职教师;</w:t>
      </w: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915AB6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近两学年内</w:t>
      </w:r>
      <w:r w:rsidR="00187F90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担任</w:t>
      </w:r>
      <w:proofErr w:type="gramStart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思政课</w:t>
      </w:r>
      <w:proofErr w:type="gramEnd"/>
      <w:r w:rsidR="006F741B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</w:t>
      </w:r>
      <w:r w:rsidR="00F83D28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校内专职教师或校内兼课</w:t>
      </w: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教师</w:t>
      </w:r>
      <w:r w:rsidRPr="001C2C77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p w:rsidR="00354EC3" w:rsidRPr="001C2C77" w:rsidRDefault="00704B21">
      <w:pPr>
        <w:snapToGrid w:val="0"/>
        <w:spacing w:line="440" w:lineRule="exact"/>
        <w:ind w:firstLineChars="249" w:firstLine="700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二、申报条件</w:t>
      </w:r>
    </w:p>
    <w:p w:rsidR="00354EC3" w:rsidRPr="001C2C77" w:rsidRDefault="00704B21">
      <w:pPr>
        <w:snapToGrid w:val="0"/>
        <w:spacing w:line="440" w:lineRule="exact"/>
        <w:ind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申报“教学工作优秀奖”，必须具备以下基本条件：</w:t>
      </w:r>
    </w:p>
    <w:p w:rsidR="00354EC3" w:rsidRPr="001C2C77" w:rsidRDefault="00704B21">
      <w:pPr>
        <w:pStyle w:val="a6"/>
        <w:spacing w:before="0" w:beforeAutospacing="0" w:after="0" w:afterAutospacing="0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C2C77">
        <w:rPr>
          <w:rFonts w:ascii="仿宋_GB2312" w:eastAsia="仿宋_GB2312" w:hint="eastAsia"/>
          <w:color w:val="000000"/>
          <w:sz w:val="28"/>
          <w:szCs w:val="28"/>
        </w:rPr>
        <w:t>（一）专职教师</w:t>
      </w:r>
    </w:p>
    <w:p w:rsidR="00354EC3" w:rsidRPr="001C2C77" w:rsidRDefault="00704B21">
      <w:pPr>
        <w:pStyle w:val="a6"/>
        <w:spacing w:before="0" w:beforeAutospacing="0" w:after="0" w:afterAutospacing="0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C2C77">
        <w:rPr>
          <w:rFonts w:ascii="仿宋_GB2312" w:eastAsia="仿宋_GB2312" w:hint="eastAsia"/>
          <w:color w:val="000000"/>
          <w:sz w:val="28"/>
          <w:szCs w:val="28"/>
        </w:rPr>
        <w:t xml:space="preserve">1.热爱教育事业，模范遵守职业道德，遵守各项规章制度，师德高尚，为人师表，立德树人；认真履行教师职责，注重培养学生的优良学风，治学严谨，教书育人。 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2.积极主动承担教学任务，服从工作安排，具有团队合作精神；教学各环节工作认真负责，教学效果好，深受师生好评。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C2C77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3.</w:t>
      </w:r>
      <w:r w:rsidRPr="001C2C77">
        <w:rPr>
          <w:rFonts w:ascii="仿宋_GB2312" w:eastAsia="仿宋_GB2312" w:hAnsi="宋体" w:hint="eastAsia"/>
          <w:color w:val="000000"/>
          <w:sz w:val="28"/>
          <w:szCs w:val="28"/>
        </w:rPr>
        <w:t>完成学校规定的工作量定额（评选当学年）；</w:t>
      </w: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无教学事故。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4.具有现代教育思想和教育观念，积极进行教学研究和教学改革，在人才培养方面做出显著贡献。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</w:t>
      </w:r>
      <w:r w:rsidRPr="001C2C77">
        <w:rPr>
          <w:rFonts w:hint="eastAsia"/>
          <w:color w:val="000000"/>
        </w:rPr>
        <w:t xml:space="preserve"> </w:t>
      </w: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40岁以下青年教师在近5年内获得过学校青年教师授课竞赛奖,或江苏省高校教师教学创新大赛二等奖及以上，或全国高校混合式教学设计创新大赛二等奖及以上。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 注重自身能力的提升，积极参加各类专业培训交流活动，主动更新知识。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 一等奖还需在近两学年内具备下列条件中的任意两条及以上：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（1）在全国中文核心期刊上发表教学研究与改革论文1篇以上（第一作者，不包括增刊、专刊或论文集）。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（2）主持校级教改立项或为校级以上（不含校级）教改立项的主要成员（排名前二位）并结题。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（3）编写出版教材（8万字以上）。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（4）指导毕业设计获省优秀论文。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（5）指导学生参加国家、省级各类学科竞赛并获奖。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（6）指导大学生实践创新立项并结题后成绩为“优”。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（7）参加校外教学竞赛获得三等奖以上（含三等奖）。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（8）其他在教学工作中取得显著的突出成绩者。</w:t>
      </w:r>
    </w:p>
    <w:p w:rsidR="00354EC3" w:rsidRPr="001C2C77" w:rsidRDefault="00354EC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（二）兼职教师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 各二级学院（部）可申报兼职教师1人，学校每年评选不超过4人；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2. </w:t>
      </w:r>
      <w:r w:rsidRPr="001C2C77">
        <w:rPr>
          <w:rFonts w:ascii="仿宋_GB2312" w:eastAsia="仿宋_GB2312" w:hint="eastAsia"/>
          <w:color w:val="000000"/>
          <w:sz w:val="28"/>
          <w:szCs w:val="28"/>
        </w:rPr>
        <w:t>在</w:t>
      </w: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学校连续兼职满5年，同时满足专职教师申报条件中的基本条件1、2、3、4（3中工作量要求除外）；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 兼职教师一等奖需在本学年内具备专职教师评选一等奖条件中的（4）（5）（6）（8）之一。</w:t>
      </w:r>
    </w:p>
    <w:p w:rsidR="00354EC3" w:rsidRPr="001C2C77" w:rsidRDefault="00354EC3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</w:t>
      </w:r>
      <w:proofErr w:type="gramStart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思政课</w:t>
      </w:r>
      <w:proofErr w:type="gramEnd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授课教师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1、包括专职教师或兼课教师，不包括兼职教师。由基础部统一申报，限报1人；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2、满足专职教师申报条件中的基本条件1、2、4、5；</w:t>
      </w:r>
    </w:p>
    <w:p w:rsidR="00354EC3" w:rsidRPr="001C2C77" w:rsidRDefault="00704B21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3、切实履行教师岗位职责和义务，</w:t>
      </w:r>
      <w:r w:rsidR="00F92F23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具有一定的教学经验，且</w:t>
      </w:r>
      <w:r w:rsidR="00493607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近两学年内</w:t>
      </w: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至少主讲 1 </w:t>
      </w:r>
      <w:proofErr w:type="gramStart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门思政课</w:t>
      </w:r>
      <w:proofErr w:type="gramEnd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课程，</w:t>
      </w:r>
      <w:r w:rsidR="00525AA4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无教学事故，</w:t>
      </w:r>
      <w:proofErr w:type="gramStart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且教学</w:t>
      </w:r>
      <w:proofErr w:type="gramEnd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效果优秀。</w:t>
      </w:r>
    </w:p>
    <w:p w:rsidR="00AB2E39" w:rsidRPr="001C2C77" w:rsidRDefault="00AB2E39" w:rsidP="00AB2E39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4、积极参加各</w:t>
      </w:r>
      <w:proofErr w:type="gramStart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类思政</w:t>
      </w:r>
      <w:proofErr w:type="gramEnd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课程交流、观摩、教学研讨及培训活动，推动</w:t>
      </w:r>
      <w:proofErr w:type="gramStart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学校思政课程</w:t>
      </w:r>
      <w:proofErr w:type="gramEnd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建设。</w:t>
      </w:r>
    </w:p>
    <w:p w:rsidR="00354EC3" w:rsidRPr="001C2C77" w:rsidRDefault="00AB2E39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04B21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proofErr w:type="gramStart"/>
      <w:r w:rsidR="00704B21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在思政课程</w:t>
      </w:r>
      <w:proofErr w:type="gramEnd"/>
      <w:r w:rsidR="00704B21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教学中，能够</w:t>
      </w:r>
      <w:r w:rsidR="00704B21" w:rsidRPr="001C2C7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贴</w:t>
      </w:r>
      <w:r w:rsidR="00704B21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近学生实际善于挖掘身边人身边事蕴含的育人元素、有效回应学生关心问题和思想困惑，将思想价值引领贯穿于教育教学全过程，实现价值性和知识性的统一，育人效果显著，学生评教结果优良。</w:t>
      </w:r>
    </w:p>
    <w:p w:rsidR="00354EC3" w:rsidRPr="001C2C77" w:rsidRDefault="00704B21" w:rsidP="001B333B">
      <w:pPr>
        <w:widowControl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6、</w:t>
      </w:r>
      <w:proofErr w:type="gramStart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思政课</w:t>
      </w:r>
      <w:proofErr w:type="gramEnd"/>
      <w:r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授课教师一等奖</w:t>
      </w:r>
      <w:r w:rsidR="001B333B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同</w:t>
      </w:r>
      <w:r w:rsidR="005B5256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专职教师一等奖</w:t>
      </w:r>
      <w:r w:rsidR="00853AD0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评选</w:t>
      </w:r>
      <w:r w:rsidR="005B5256" w:rsidRPr="001C2C7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要求。</w:t>
      </w:r>
    </w:p>
    <w:p w:rsidR="00354EC3" w:rsidRPr="001C2C77" w:rsidRDefault="00704B21">
      <w:pPr>
        <w:pStyle w:val="a6"/>
        <w:spacing w:before="0" w:beforeAutospacing="0" w:after="0" w:afterAutospacing="0" w:line="440" w:lineRule="exact"/>
        <w:ind w:firstLineChars="196" w:firstLine="551"/>
        <w:rPr>
          <w:rFonts w:ascii="仿宋_GB2312" w:eastAsia="仿宋_GB2312"/>
          <w:color w:val="000000"/>
          <w:sz w:val="28"/>
          <w:szCs w:val="28"/>
        </w:rPr>
      </w:pPr>
      <w:r w:rsidRPr="001C2C77">
        <w:rPr>
          <w:rFonts w:ascii="仿宋_GB2312" w:eastAsia="仿宋_GB2312" w:hint="eastAsia"/>
          <w:b/>
          <w:bCs/>
          <w:color w:val="000000"/>
          <w:sz w:val="28"/>
          <w:szCs w:val="28"/>
        </w:rPr>
        <w:t>三、评选办法</w:t>
      </w:r>
    </w:p>
    <w:p w:rsidR="00354EC3" w:rsidRPr="001C2C77" w:rsidRDefault="00704B21">
      <w:pPr>
        <w:pStyle w:val="a6"/>
        <w:spacing w:before="0" w:beforeAutospacing="0" w:after="0" w:afterAutospacing="0" w:line="440" w:lineRule="exact"/>
        <w:ind w:firstLineChars="200" w:firstLine="560"/>
        <w:rPr>
          <w:rFonts w:ascii="仿宋_GB2312" w:eastAsia="仿宋_GB2312" w:cs="Times New Roman"/>
          <w:bCs/>
          <w:color w:val="000000"/>
          <w:kern w:val="2"/>
          <w:sz w:val="28"/>
          <w:szCs w:val="28"/>
        </w:rPr>
      </w:pPr>
      <w:r w:rsidRPr="001C2C77">
        <w:rPr>
          <w:rFonts w:ascii="仿宋_GB2312" w:eastAsia="仿宋_GB2312" w:hint="eastAsia"/>
          <w:color w:val="000000"/>
          <w:sz w:val="28"/>
          <w:szCs w:val="28"/>
        </w:rPr>
        <w:t>1.</w:t>
      </w:r>
      <w:r w:rsidRPr="001C2C77">
        <w:rPr>
          <w:rFonts w:ascii="仿宋_GB2312" w:eastAsia="仿宋_GB2312" w:cs="Times New Roman" w:hint="eastAsia"/>
          <w:bCs/>
          <w:color w:val="000000"/>
          <w:kern w:val="2"/>
          <w:sz w:val="28"/>
          <w:szCs w:val="28"/>
        </w:rPr>
        <w:t>“教学工作优秀奖”每学年评选一次</w:t>
      </w:r>
      <w:r w:rsidRPr="001C2C77">
        <w:rPr>
          <w:rFonts w:ascii="仿宋_GB2312" w:eastAsia="仿宋_GB2312" w:hint="eastAsia"/>
          <w:color w:val="000000"/>
          <w:sz w:val="28"/>
          <w:szCs w:val="28"/>
        </w:rPr>
        <w:t>。</w:t>
      </w:r>
      <w:r w:rsidRPr="001C2C77">
        <w:rPr>
          <w:rFonts w:ascii="仿宋_GB2312" w:eastAsia="仿宋_GB2312" w:cs="Times New Roman" w:hint="eastAsia"/>
          <w:bCs/>
          <w:color w:val="000000"/>
          <w:kern w:val="2"/>
          <w:sz w:val="28"/>
          <w:szCs w:val="28"/>
        </w:rPr>
        <w:t>每年5月教务处发评选通知并组织评选，放假前公布评选结果。</w:t>
      </w:r>
    </w:p>
    <w:p w:rsidR="00354EC3" w:rsidRPr="001C2C77" w:rsidRDefault="00704B21">
      <w:pPr>
        <w:pStyle w:val="a6"/>
        <w:tabs>
          <w:tab w:val="left" w:pos="540"/>
        </w:tabs>
        <w:spacing w:before="0" w:beforeAutospacing="0" w:after="0" w:afterAutospacing="0" w:line="440" w:lineRule="exact"/>
        <w:rPr>
          <w:rFonts w:ascii="仿宋_GB2312" w:eastAsia="仿宋_GB2312"/>
          <w:color w:val="000000"/>
          <w:sz w:val="28"/>
          <w:szCs w:val="28"/>
        </w:rPr>
      </w:pPr>
      <w:r w:rsidRPr="001C2C77">
        <w:rPr>
          <w:rFonts w:ascii="仿宋_GB2312" w:eastAsia="仿宋_GB2312" w:hint="eastAsia"/>
          <w:color w:val="000000"/>
          <w:sz w:val="28"/>
          <w:szCs w:val="28"/>
        </w:rPr>
        <w:lastRenderedPageBreak/>
        <w:t xml:space="preserve">    2．教师对照条件自行申报</w:t>
      </w:r>
      <w:r w:rsidRPr="001C2C7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，教师所在二级学院（部）在对教师的教学工作认真考评的基础上推荐候选人</w:t>
      </w:r>
      <w:r w:rsidR="0089487D" w:rsidRPr="001C2C7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</w:t>
      </w:r>
      <w:proofErr w:type="gramStart"/>
      <w:r w:rsidR="0089487D" w:rsidRPr="001C2C77">
        <w:rPr>
          <w:rFonts w:ascii="仿宋_GB2312" w:eastAsia="仿宋_GB2312" w:hint="eastAsia"/>
          <w:color w:val="000000"/>
          <w:sz w:val="28"/>
          <w:szCs w:val="28"/>
        </w:rPr>
        <w:t>思政课</w:t>
      </w:r>
      <w:proofErr w:type="gramEnd"/>
      <w:r w:rsidR="0089487D" w:rsidRPr="001C2C77">
        <w:rPr>
          <w:rFonts w:ascii="仿宋_GB2312" w:eastAsia="仿宋_GB2312" w:hint="eastAsia"/>
          <w:color w:val="000000"/>
          <w:sz w:val="28"/>
          <w:szCs w:val="28"/>
        </w:rPr>
        <w:t>授课教师由基础部考评推荐</w:t>
      </w:r>
      <w:r w:rsidR="0089487D" w:rsidRPr="001C2C7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）</w:t>
      </w:r>
      <w:r w:rsidRPr="001C2C7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，候选人填写“东南大学成贤学院教学工作优秀奖推荐表”，</w:t>
      </w:r>
      <w:r w:rsidRPr="001C2C77">
        <w:rPr>
          <w:rFonts w:ascii="仿宋_GB2312" w:eastAsia="仿宋_GB2312" w:hint="eastAsia"/>
          <w:color w:val="000000"/>
          <w:sz w:val="28"/>
          <w:szCs w:val="28"/>
        </w:rPr>
        <w:t>并附相关佐证材料（复印件），</w:t>
      </w:r>
      <w:r w:rsidR="00E9294E" w:rsidRPr="001C2C77">
        <w:rPr>
          <w:rFonts w:ascii="仿宋_GB2312" w:eastAsia="仿宋_GB2312" w:hint="eastAsia"/>
          <w:color w:val="000000"/>
          <w:sz w:val="28"/>
          <w:szCs w:val="28"/>
        </w:rPr>
        <w:t>由</w:t>
      </w:r>
      <w:r w:rsidR="00E9294E" w:rsidRPr="001C2C7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二级学院（部）</w:t>
      </w:r>
      <w:r w:rsidRPr="001C2C7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报教务处。</w:t>
      </w:r>
      <w:r w:rsidRPr="001C2C77">
        <w:rPr>
          <w:rFonts w:ascii="仿宋_GB2312" w:eastAsia="仿宋_GB2312" w:hint="eastAsia"/>
          <w:color w:val="000000"/>
          <w:sz w:val="28"/>
          <w:szCs w:val="28"/>
        </w:rPr>
        <w:t>凡上报材料不合格或延误上报者，视为自动放弃，不再做修改和补充。</w:t>
      </w:r>
      <w:r w:rsidRPr="001C2C77">
        <w:rPr>
          <w:rFonts w:ascii="仿宋_GB2312" w:eastAsia="仿宋_GB2312" w:hint="eastAsia"/>
          <w:sz w:val="28"/>
          <w:szCs w:val="28"/>
        </w:rPr>
        <w:t>教师</w:t>
      </w:r>
      <w:r w:rsidRPr="001C2C77">
        <w:rPr>
          <w:rFonts w:ascii="仿宋_GB2312" w:eastAsia="仿宋_GB2312" w:hint="eastAsia"/>
          <w:color w:val="000000"/>
          <w:sz w:val="28"/>
          <w:szCs w:val="28"/>
        </w:rPr>
        <w:t>提交的成果时间为评选当年两年前的6月至评选当年的5月（立项计结题时间）。</w:t>
      </w:r>
    </w:p>
    <w:p w:rsidR="00354EC3" w:rsidRPr="001C2C77" w:rsidRDefault="00704B21">
      <w:pPr>
        <w:pStyle w:val="a6"/>
        <w:spacing w:before="0" w:beforeAutospacing="0" w:after="0" w:afterAutospacing="0" w:line="44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1C2C77">
        <w:rPr>
          <w:rFonts w:ascii="仿宋_GB2312" w:eastAsia="仿宋_GB2312" w:hint="eastAsia"/>
          <w:color w:val="000000"/>
          <w:sz w:val="28"/>
          <w:szCs w:val="28"/>
        </w:rPr>
        <w:t xml:space="preserve">3. </w:t>
      </w:r>
      <w:r w:rsidRPr="001C2C77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教务处</w:t>
      </w:r>
      <w:r w:rsidRPr="001C2C77">
        <w:rPr>
          <w:rFonts w:ascii="仿宋_GB2312" w:eastAsia="仿宋_GB2312" w:hint="eastAsia"/>
          <w:color w:val="000000"/>
          <w:sz w:val="28"/>
          <w:szCs w:val="28"/>
        </w:rPr>
        <w:t>对申报材料进行审核汇总，提交院教学委员会评审，最后投票确定获奖人员及等级。评审结果报主管院长审批后，公示三个工作日无异议后于8月底前学校发文公布。</w:t>
      </w:r>
    </w:p>
    <w:p w:rsidR="00354EC3" w:rsidRPr="001C2C77" w:rsidRDefault="00704B21">
      <w:pPr>
        <w:snapToGrid w:val="0"/>
        <w:spacing w:line="440" w:lineRule="exact"/>
        <w:ind w:firstLineChars="196" w:firstLine="551"/>
        <w:jc w:val="left"/>
        <w:rPr>
          <w:rFonts w:ascii="仿宋_GB2312" w:eastAsia="仿宋_GB2312" w:hAnsi="宋体"/>
          <w:b/>
          <w:color w:val="000000"/>
          <w:sz w:val="28"/>
          <w:szCs w:val="28"/>
          <w:shd w:val="clear" w:color="auto" w:fill="FFFFFF"/>
        </w:rPr>
      </w:pPr>
      <w:r w:rsidRPr="001C2C77">
        <w:rPr>
          <w:rFonts w:ascii="仿宋_GB2312" w:eastAsia="仿宋_GB2312" w:hAnsi="宋体" w:hint="eastAsia"/>
          <w:b/>
          <w:color w:val="000000"/>
          <w:sz w:val="28"/>
          <w:szCs w:val="28"/>
          <w:shd w:val="clear" w:color="auto" w:fill="FFFFFF"/>
        </w:rPr>
        <w:t>四、奖励办法</w:t>
      </w:r>
    </w:p>
    <w:p w:rsidR="00354EC3" w:rsidRPr="001C2C77" w:rsidRDefault="00704B21">
      <w:pPr>
        <w:adjustRightInd w:val="0"/>
        <w:snapToGrid w:val="0"/>
        <w:spacing w:line="44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1C2C77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Pr="001C2C77">
        <w:rPr>
          <w:rFonts w:ascii="仿宋_GB2312" w:eastAsia="仿宋_GB2312" w:hint="eastAsia"/>
          <w:color w:val="000000"/>
          <w:sz w:val="28"/>
          <w:szCs w:val="28"/>
        </w:rPr>
        <w:t>．</w:t>
      </w:r>
      <w:r w:rsidRPr="001C2C77">
        <w:rPr>
          <w:rFonts w:ascii="仿宋_GB2312" w:eastAsia="仿宋_GB2312" w:hAnsi="宋体" w:hint="eastAsia"/>
          <w:bCs/>
          <w:color w:val="000000"/>
          <w:sz w:val="28"/>
          <w:szCs w:val="28"/>
        </w:rPr>
        <w:t>“教学工作优秀奖”</w:t>
      </w:r>
      <w:r w:rsidRPr="001C2C77">
        <w:rPr>
          <w:rFonts w:ascii="仿宋_GB2312" w:eastAsia="仿宋_GB2312" w:hAnsi="宋体" w:hint="eastAsia"/>
          <w:color w:val="000000"/>
          <w:sz w:val="28"/>
          <w:szCs w:val="28"/>
        </w:rPr>
        <w:t>设置一等奖、二等奖和三等奖共三个等级。评审时应严格评选条件，宁缺毋滥。</w:t>
      </w:r>
    </w:p>
    <w:p w:rsidR="00354EC3" w:rsidRPr="001C2C77" w:rsidRDefault="00704B21">
      <w:pPr>
        <w:snapToGrid w:val="0"/>
        <w:spacing w:line="44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  <w:shd w:val="clear" w:color="auto" w:fill="FFFFFF"/>
        </w:rPr>
      </w:pPr>
      <w:r w:rsidRPr="001C2C77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2</w:t>
      </w:r>
      <w:r w:rsidRPr="001C2C77">
        <w:rPr>
          <w:rFonts w:ascii="仿宋_GB2312" w:eastAsia="仿宋_GB2312" w:hint="eastAsia"/>
          <w:color w:val="000000"/>
          <w:sz w:val="28"/>
          <w:szCs w:val="28"/>
        </w:rPr>
        <w:t>．</w:t>
      </w:r>
      <w:r w:rsidRPr="001C2C77">
        <w:rPr>
          <w:rFonts w:ascii="仿宋_GB2312" w:eastAsia="仿宋_GB2312" w:hAnsi="宋体" w:hint="eastAsia"/>
          <w:color w:val="000000"/>
          <w:sz w:val="28"/>
          <w:szCs w:val="28"/>
        </w:rPr>
        <w:t>学校对获奖者颁发证书并给予奖励，</w:t>
      </w:r>
      <w:r w:rsidRPr="001C2C77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奖金金额为：一等奖2000元，二等奖1000元，三等奖500元</w:t>
      </w:r>
      <w:r w:rsidRPr="001C2C77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1C2C77">
        <w:rPr>
          <w:rFonts w:ascii="仿宋_GB2312" w:eastAsia="仿宋_GB2312" w:hAnsi="宋体" w:hint="eastAsia"/>
          <w:color w:val="000000"/>
          <w:sz w:val="28"/>
          <w:szCs w:val="28"/>
          <w:shd w:val="clear" w:color="auto" w:fill="FFFFFF"/>
        </w:rPr>
        <w:t>于教师节进行表彰。</w:t>
      </w:r>
    </w:p>
    <w:p w:rsidR="00354EC3" w:rsidRDefault="00704B21">
      <w:pPr>
        <w:snapToGrid w:val="0"/>
        <w:spacing w:line="440" w:lineRule="exact"/>
        <w:ind w:firstLineChars="200" w:firstLine="562"/>
        <w:jc w:val="left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C2C77">
        <w:rPr>
          <w:rFonts w:ascii="仿宋_GB2312" w:eastAsia="仿宋_GB2312" w:hAnsi="宋体" w:hint="eastAsia"/>
          <w:b/>
          <w:color w:val="000000"/>
          <w:sz w:val="28"/>
          <w:szCs w:val="28"/>
        </w:rPr>
        <w:t>五、本办法自公布之日起执行</w:t>
      </w:r>
      <w:r w:rsidRPr="001C2C77">
        <w:rPr>
          <w:rFonts w:ascii="仿宋_GB2312" w:eastAsia="仿宋_GB2312" w:hAnsi="宋体" w:hint="eastAsia"/>
          <w:b/>
          <w:color w:val="000000"/>
          <w:sz w:val="28"/>
          <w:szCs w:val="28"/>
          <w:shd w:val="clear" w:color="auto" w:fill="FFFFFF"/>
        </w:rPr>
        <w:t>，</w:t>
      </w:r>
      <w:r w:rsidRPr="001C2C77">
        <w:rPr>
          <w:rFonts w:ascii="仿宋_GB2312" w:eastAsia="仿宋_GB2312" w:hAnsi="宋体" w:hint="eastAsia"/>
          <w:b/>
          <w:color w:val="000000"/>
          <w:sz w:val="28"/>
          <w:szCs w:val="28"/>
        </w:rPr>
        <w:t>与之不一致的以本《办法》为准。学校授权教务处负责解释。</w:t>
      </w:r>
      <w:r>
        <w:rPr>
          <w:rFonts w:ascii="仿宋_GB2312" w:eastAsia="仿宋_GB2312" w:hAnsi="宋体" w:hint="eastAsi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54EC3" w:rsidRDefault="00354EC3">
      <w:bookmarkStart w:id="0" w:name="_GoBack"/>
      <w:bookmarkEnd w:id="0"/>
    </w:p>
    <w:sectPr w:rsidR="00354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zZjMDlhNDRjMGRmMjRkZGU0MzZkMjc2MWU0ZDUifQ=="/>
  </w:docVars>
  <w:rsids>
    <w:rsidRoot w:val="00E90F19"/>
    <w:rsid w:val="00010193"/>
    <w:rsid w:val="000476BB"/>
    <w:rsid w:val="00084F92"/>
    <w:rsid w:val="00087A7A"/>
    <w:rsid w:val="000A46D7"/>
    <w:rsid w:val="000F3884"/>
    <w:rsid w:val="00115D1B"/>
    <w:rsid w:val="001574F4"/>
    <w:rsid w:val="00165A46"/>
    <w:rsid w:val="00176074"/>
    <w:rsid w:val="001800EB"/>
    <w:rsid w:val="00187F90"/>
    <w:rsid w:val="001A002A"/>
    <w:rsid w:val="001B333B"/>
    <w:rsid w:val="001B3807"/>
    <w:rsid w:val="001B600A"/>
    <w:rsid w:val="001C2C77"/>
    <w:rsid w:val="001D07CE"/>
    <w:rsid w:val="001E6B55"/>
    <w:rsid w:val="001F074C"/>
    <w:rsid w:val="001F5907"/>
    <w:rsid w:val="002110DE"/>
    <w:rsid w:val="00216E08"/>
    <w:rsid w:val="00236B91"/>
    <w:rsid w:val="0024404A"/>
    <w:rsid w:val="002618EC"/>
    <w:rsid w:val="002C6762"/>
    <w:rsid w:val="002C6F38"/>
    <w:rsid w:val="002D1AA7"/>
    <w:rsid w:val="002E4F16"/>
    <w:rsid w:val="0034260A"/>
    <w:rsid w:val="00354EC3"/>
    <w:rsid w:val="00382B52"/>
    <w:rsid w:val="00385E92"/>
    <w:rsid w:val="003B358A"/>
    <w:rsid w:val="003C6C81"/>
    <w:rsid w:val="003D03DD"/>
    <w:rsid w:val="003E6D76"/>
    <w:rsid w:val="00403D26"/>
    <w:rsid w:val="0042515D"/>
    <w:rsid w:val="00487431"/>
    <w:rsid w:val="00493607"/>
    <w:rsid w:val="004C370E"/>
    <w:rsid w:val="004E605D"/>
    <w:rsid w:val="004F18F2"/>
    <w:rsid w:val="0050589C"/>
    <w:rsid w:val="00511303"/>
    <w:rsid w:val="00517A8F"/>
    <w:rsid w:val="00525AA4"/>
    <w:rsid w:val="00527C86"/>
    <w:rsid w:val="005466CE"/>
    <w:rsid w:val="00566419"/>
    <w:rsid w:val="00592353"/>
    <w:rsid w:val="0059780B"/>
    <w:rsid w:val="005B5256"/>
    <w:rsid w:val="005E1A22"/>
    <w:rsid w:val="00615370"/>
    <w:rsid w:val="00671BDE"/>
    <w:rsid w:val="006B1E68"/>
    <w:rsid w:val="006E17D1"/>
    <w:rsid w:val="006F741B"/>
    <w:rsid w:val="0070147A"/>
    <w:rsid w:val="00704B21"/>
    <w:rsid w:val="007076DE"/>
    <w:rsid w:val="00720517"/>
    <w:rsid w:val="007214BE"/>
    <w:rsid w:val="007253CA"/>
    <w:rsid w:val="00745E4E"/>
    <w:rsid w:val="00761BB4"/>
    <w:rsid w:val="007B0BD6"/>
    <w:rsid w:val="007D57F7"/>
    <w:rsid w:val="007E1DA6"/>
    <w:rsid w:val="0081085A"/>
    <w:rsid w:val="00812648"/>
    <w:rsid w:val="00823730"/>
    <w:rsid w:val="00835BD1"/>
    <w:rsid w:val="00853AD0"/>
    <w:rsid w:val="00863468"/>
    <w:rsid w:val="00865B97"/>
    <w:rsid w:val="00884608"/>
    <w:rsid w:val="00884F0E"/>
    <w:rsid w:val="0089487D"/>
    <w:rsid w:val="008B62EA"/>
    <w:rsid w:val="00915AB6"/>
    <w:rsid w:val="00965EBC"/>
    <w:rsid w:val="00973070"/>
    <w:rsid w:val="0098731C"/>
    <w:rsid w:val="0099739B"/>
    <w:rsid w:val="009A1F6C"/>
    <w:rsid w:val="009A783A"/>
    <w:rsid w:val="009C4D3D"/>
    <w:rsid w:val="009D5C57"/>
    <w:rsid w:val="00A014E6"/>
    <w:rsid w:val="00A63ADA"/>
    <w:rsid w:val="00A71754"/>
    <w:rsid w:val="00A8426A"/>
    <w:rsid w:val="00A93657"/>
    <w:rsid w:val="00AB2E39"/>
    <w:rsid w:val="00B31B8E"/>
    <w:rsid w:val="00B51341"/>
    <w:rsid w:val="00B64867"/>
    <w:rsid w:val="00B64F3D"/>
    <w:rsid w:val="00BC46C3"/>
    <w:rsid w:val="00BE546F"/>
    <w:rsid w:val="00C03005"/>
    <w:rsid w:val="00C31406"/>
    <w:rsid w:val="00C35146"/>
    <w:rsid w:val="00C351B8"/>
    <w:rsid w:val="00C458A0"/>
    <w:rsid w:val="00C4717D"/>
    <w:rsid w:val="00C821BB"/>
    <w:rsid w:val="00C8634B"/>
    <w:rsid w:val="00D13B51"/>
    <w:rsid w:val="00D36FEA"/>
    <w:rsid w:val="00D67C14"/>
    <w:rsid w:val="00DA1A59"/>
    <w:rsid w:val="00DD7409"/>
    <w:rsid w:val="00DE194B"/>
    <w:rsid w:val="00DE788B"/>
    <w:rsid w:val="00DF3059"/>
    <w:rsid w:val="00E2375A"/>
    <w:rsid w:val="00E35FF4"/>
    <w:rsid w:val="00E76458"/>
    <w:rsid w:val="00E90F19"/>
    <w:rsid w:val="00E9294E"/>
    <w:rsid w:val="00EC10A7"/>
    <w:rsid w:val="00F115E9"/>
    <w:rsid w:val="00F1202F"/>
    <w:rsid w:val="00F16F93"/>
    <w:rsid w:val="00F22F2C"/>
    <w:rsid w:val="00F23EEA"/>
    <w:rsid w:val="00F55421"/>
    <w:rsid w:val="00F60925"/>
    <w:rsid w:val="00F654C4"/>
    <w:rsid w:val="00F83D28"/>
    <w:rsid w:val="00F91D31"/>
    <w:rsid w:val="00F92F23"/>
    <w:rsid w:val="00FB7672"/>
    <w:rsid w:val="00FD18E1"/>
    <w:rsid w:val="00FE44E6"/>
    <w:rsid w:val="00FE6C0E"/>
    <w:rsid w:val="00FF6547"/>
    <w:rsid w:val="00FF665E"/>
    <w:rsid w:val="09576641"/>
    <w:rsid w:val="4A971D81"/>
    <w:rsid w:val="5E627B91"/>
    <w:rsid w:val="6022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autoRedefine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EF4B-7BBC-44E1-ABD6-DF04E030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2024-05-24T04:02:00Z</dcterms:created>
  <dcterms:modified xsi:type="dcterms:W3CDTF">2024-05-27T02:30:00Z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02F0E2B454BB40989FC063DC2FA99FB9_12</vt:lpwstr>
  </property>
</Properties>
</file>