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7E836">
      <w:pPr>
        <w:spacing w:line="380" w:lineRule="exact"/>
        <w:rPr>
          <w:rFonts w:ascii="Times New Roman" w:hAnsi="Times New Roman" w:eastAsia="宋体" w:cs="黑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黑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</w:p>
    <w:p w14:paraId="01B41FF9">
      <w:pPr>
        <w:widowControl/>
        <w:spacing w:line="440" w:lineRule="exact"/>
        <w:jc w:val="center"/>
        <w:rPr>
          <w:rFonts w:ascii="Times New Roman" w:hAnsi="Times New Roman" w:eastAsia="宋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黑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2026年东南大学成贤学院英语能力大赛章程</w:t>
      </w:r>
    </w:p>
    <w:p w14:paraId="65D51163">
      <w:pPr>
        <w:widowControl/>
        <w:spacing w:before="156" w:beforeLines="50" w:after="156" w:afterLines="50" w:line="440" w:lineRule="exact"/>
        <w:ind w:firstLine="562" w:firstLineChars="200"/>
        <w:rPr>
          <w:rFonts w:ascii="Times New Roman" w:hAnsi="Times New Roman" w:eastAsia="宋体" w:cs="仿宋_GB2312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仿宋_GB2312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一、赛项说明</w:t>
      </w:r>
    </w:p>
    <w:p w14:paraId="11A8C99C">
      <w:pPr>
        <w:widowControl/>
        <w:numPr>
          <w:ilvl w:val="0"/>
          <w:numId w:val="1"/>
        </w:numPr>
        <w:spacing w:line="440" w:lineRule="exact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综合能力大赛</w:t>
      </w:r>
    </w:p>
    <w:p w14:paraId="156074EB">
      <w:pPr>
        <w:pStyle w:val="16"/>
        <w:widowControl/>
        <w:numPr>
          <w:ilvl w:val="0"/>
          <w:numId w:val="2"/>
        </w:numPr>
        <w:spacing w:line="440" w:lineRule="exact"/>
        <w:ind w:firstLineChars="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竞赛形式</w:t>
      </w:r>
    </w:p>
    <w:p w14:paraId="1D9038CF">
      <w:pPr>
        <w:pStyle w:val="16"/>
        <w:widowControl/>
        <w:spacing w:line="440" w:lineRule="exact"/>
        <w:ind w:left="426" w:firstLine="480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本次竞赛采用 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线上答题、现场集中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 形式：参赛学生须按学院统一安排，在规定时间内到学院计算机机房指定机位，使用本人账号登录系统在线答题。</w:t>
      </w:r>
    </w:p>
    <w:p w14:paraId="52C75F7E">
      <w:pPr>
        <w:pStyle w:val="16"/>
        <w:widowControl/>
        <w:spacing w:line="440" w:lineRule="exact"/>
        <w:ind w:left="426" w:firstLine="482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  <w:t>特别提醒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未到机房现场答题者，成绩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无效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</w:p>
    <w:p w14:paraId="09BB7927">
      <w:pPr>
        <w:widowControl/>
        <w:spacing w:line="440" w:lineRule="exact"/>
        <w:ind w:firstLine="48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考场查询</w:t>
      </w:r>
    </w:p>
    <w:p w14:paraId="2B4C9A84">
      <w:pPr>
        <w:widowControl/>
        <w:spacing w:line="440" w:lineRule="exact"/>
        <w:ind w:left="420" w:leftChars="200" w:firstLine="480" w:firstLineChars="200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报名结束后，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请关注本校官网“学生事务”栏的考场安排通知，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查询本人考场及机位安排，并提前熟悉机房位置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</w:p>
    <w:p w14:paraId="6DFD3BC9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仿宋_GB2312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赛题说明及样题</w:t>
      </w:r>
      <w:r>
        <w:rPr>
          <w:rFonts w:hint="eastAsia" w:ascii="Times New Roman" w:hAnsi="Times New Roman" w:eastAsia="宋体" w:cs="仿宋_GB2312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：https://ucc.fltrp.com/c/2026-03-27/541272.shtml。</w:t>
      </w:r>
    </w:p>
    <w:p w14:paraId="5DD90ACC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结果查询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：请关注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本校官网“学生事务”栏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通知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B81A87E">
      <w:pPr>
        <w:widowControl/>
        <w:spacing w:before="156" w:beforeLines="50"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（二）笔译大赛</w:t>
      </w:r>
    </w:p>
    <w:p w14:paraId="65890DBB">
      <w:pPr>
        <w:pStyle w:val="16"/>
        <w:widowControl/>
        <w:spacing w:line="440" w:lineRule="exact"/>
        <w:ind w:left="480" w:firstLine="0" w:firstLineChars="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1.</w:t>
      </w:r>
      <w:r>
        <w:rPr>
          <w:rFonts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 竞赛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方</w:t>
      </w:r>
      <w:r>
        <w:rPr>
          <w:rFonts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式</w:t>
      </w:r>
    </w:p>
    <w:p w14:paraId="3ACAD7AA">
      <w:pPr>
        <w:pStyle w:val="16"/>
        <w:widowControl/>
        <w:spacing w:line="440" w:lineRule="exact"/>
        <w:ind w:left="426" w:firstLine="480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本次竞赛采用 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线上答题、现场集中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 形式：参赛学生须按学院统一安排，在规定时间内到学院计算机机房指定机位，使用本人账号登录系统在线答题。</w:t>
      </w:r>
    </w:p>
    <w:p w14:paraId="629FD864">
      <w:pPr>
        <w:pStyle w:val="16"/>
        <w:widowControl/>
        <w:spacing w:line="440" w:lineRule="exact"/>
        <w:ind w:left="426" w:firstLine="482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  <w:t>特别提醒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未到机房现场答题者，成绩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无效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</w:p>
    <w:p w14:paraId="50039A04">
      <w:pPr>
        <w:widowControl/>
        <w:spacing w:line="440" w:lineRule="exact"/>
        <w:ind w:firstLine="48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imes New Roman" w:hAnsi="Times New Roman" w:eastAsia="宋体" w:cs="宋体"/>
          <w:b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考场查询</w:t>
      </w:r>
    </w:p>
    <w:p w14:paraId="42F1D55F">
      <w:pPr>
        <w:widowControl/>
        <w:spacing w:line="440" w:lineRule="exact"/>
        <w:ind w:left="420" w:leftChars="200" w:firstLine="480" w:firstLineChars="200"/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报名结束后，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请关注本校官网“学生事务”栏的考场安排通知，</w:t>
      </w:r>
      <w:r>
        <w:rPr>
          <w:rFonts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查询本人考场及机位安排，并提前熟悉机房位置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</w:p>
    <w:p w14:paraId="02F3CF5C">
      <w:pPr>
        <w:widowControl/>
        <w:spacing w:line="440" w:lineRule="exact"/>
        <w:ind w:left="48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3.</w:t>
      </w:r>
      <w:r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仿宋_GB2312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赛题说明及样题</w:t>
      </w:r>
      <w:r>
        <w:rPr>
          <w:rFonts w:hint="eastAsia" w:ascii="Times New Roman" w:hAnsi="Times New Roman" w:eastAsia="宋体" w:cs="仿宋_GB2312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https://ucc.fltrp.com/c/2026-03-27/541273.shtml。</w:t>
      </w:r>
    </w:p>
    <w:p w14:paraId="49A9EDF1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4. 结果查询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：请关注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本校官网“学生事务”栏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通知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464A8067">
      <w:pPr>
        <w:widowControl/>
        <w:spacing w:before="156" w:beforeLines="50"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（三）演讲大赛</w:t>
      </w:r>
    </w:p>
    <w:p w14:paraId="6740D527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1. 竞赛方式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：分为初赛（10月8日截止）和复赛（线下暂定10月1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日上午）共2个阶段。</w:t>
      </w:r>
    </w:p>
    <w:p w14:paraId="1637B594">
      <w:pPr>
        <w:widowControl/>
        <w:spacing w:line="440" w:lineRule="exact"/>
        <w:ind w:firstLine="42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初赛要求选手在报名后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加入竞赛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QQ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群1056245473，按群内通知要求实名并提交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视频及演讲稿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4558CAC0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u w:val="single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复赛阶段，选手继续沿用初赛的演讲主题，作现场脱稿演讲，并当场回答评委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1-2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个问题</w:t>
      </w:r>
      <w:r>
        <w:rPr>
          <w:rFonts w:hint="eastAsia" w:ascii="Times New Roman" w:hAnsi="Times New Roman" w:eastAsia="宋体" w:cs="Lingoes Unicode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。具体时间及地点请关注群内通知。</w:t>
      </w:r>
    </w:p>
    <w:p w14:paraId="3407D3E4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2. 竞赛内容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：</w:t>
      </w:r>
    </w:p>
    <w:p w14:paraId="11B65C78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题目：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演讲题目为China in the Garden of Civilizations</w:t>
      </w:r>
      <w:r>
        <w:rPr>
          <w:rFonts w:ascii="Times New Roman" w:hAnsi="Times New Roman" w:eastAsia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视频下载地址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https://ucc.fltrp.com/c/2026-03-21/541240.shtml</w:t>
      </w:r>
      <w:r>
        <w:rPr>
          <w:rFonts w:ascii="Times New Roman" w:hAnsi="Times New Roman" w:eastAsia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，选手须以该视频为依据，自加小标题进行演讲</w:t>
      </w:r>
      <w:r>
        <w:rPr>
          <w:rFonts w:hint="eastAsia" w:ascii="Times New Roman" w:hAnsi="Times New Roman" w:eastAsia="宋体" w:cs="Lingoes Unicode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2D4BF5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视频和演讲稿命名为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：学号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现任英语任课教师姓名。视频时长限定在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45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秒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-3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秒之间。视频格式要求：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rmvb/FLV/WMV/AVI/mp4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。视频体积不得超过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20M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宋体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演讲稿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为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Word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文档电子版。请务必用电脑上的QQ提交视频和演讲稿，交至</w:t>
      </w:r>
      <w:r>
        <w:rPr>
          <w:rFonts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QQ</w:t>
      </w:r>
      <w:r>
        <w:rPr>
          <w:rFonts w:hint="eastAsia" w:ascii="Times New Roman" w:hAnsi="宋体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群作业。否则会造成文件名乱码，导致提交作品无效。</w:t>
      </w:r>
    </w:p>
    <w:p w14:paraId="4D45B212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3. 评分标准</w:t>
      </w:r>
    </w:p>
    <w:p w14:paraId="571CB6E1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复赛评判以演讲的内容</w:t>
      </w:r>
      <w:r>
        <w:rPr>
          <w:rFonts w:hint="eastAsia" w:ascii="Times New Roman" w:hAnsi="Times New Roman" w:eastAsia="宋体" w:cs="Lingoes Unicode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选手的台风台貌</w:t>
      </w:r>
      <w:r>
        <w:rPr>
          <w:rFonts w:hint="eastAsia" w:ascii="Times New Roman" w:hAnsi="Times New Roman" w:eastAsia="宋体" w:cs="Lingoes Unicode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语音语调</w:t>
      </w:r>
      <w:r>
        <w:rPr>
          <w:rFonts w:hint="eastAsia" w:ascii="Times New Roman" w:hAnsi="Times New Roman" w:eastAsia="宋体" w:cs="Lingoes Unicode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口语的流利性以及回答提问是否切题为主要标准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</w:t>
      </w:r>
    </w:p>
    <w:p w14:paraId="1BEDD70B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4. 结果查询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：初赛结果请关注QQ群通知。复赛结果请关注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本校官网“学生事务”栏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通知。</w:t>
      </w:r>
    </w:p>
    <w:p w14:paraId="1ED0D4BA">
      <w:pPr>
        <w:widowControl/>
        <w:spacing w:before="156" w:beforeLines="50" w:after="156" w:afterLines="50"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（四）短视频大赛</w:t>
      </w:r>
    </w:p>
    <w:p w14:paraId="16E27D11">
      <w:pPr>
        <w:widowControl/>
        <w:spacing w:before="156" w:beforeLines="50" w:after="156" w:afterLines="50"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具体要求参见短视频赛项报名指南：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https://mp.weixin.qq.com/s/Y751KjgybuD0XXy-ezwAyQ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。参赛选手请加入短视频大赛QQ群796448166。</w:t>
      </w:r>
    </w:p>
    <w:p w14:paraId="6C909F64">
      <w:pPr>
        <w:widowControl/>
        <w:spacing w:before="156" w:beforeLines="50"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 结果查询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：请关注</w:t>
      </w:r>
      <w:r>
        <w:rPr>
          <w:rFonts w:hint="eastAsia" w:ascii="Times New Roman" w:hAnsi="Times New Roman" w:eastAsia="宋体" w:cs="宋体"/>
          <w:bCs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  <w:t>本校官网“学生事务”栏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通知。</w:t>
      </w:r>
    </w:p>
    <w:p w14:paraId="6F2834D2">
      <w:pPr>
        <w:widowControl/>
        <w:spacing w:before="156" w:beforeLines="50" w:line="440" w:lineRule="exact"/>
        <w:ind w:firstLine="482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:highlight w:val="yellow"/>
          <w14:textFill>
            <w14:solidFill>
              <w14:schemeClr w14:val="tx1"/>
            </w14:solidFill>
          </w14:textFill>
        </w:rPr>
        <w:t>特别提醒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：1）每位选手仅可参与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1个作品，一经发现违规，则取消该选手及选手所在团队的参赛资格。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2）参赛作品均须提交到指定网址，此为提交作品的唯一方式。</w:t>
      </w:r>
    </w:p>
    <w:p w14:paraId="6B84861A">
      <w:pPr>
        <w:widowControl/>
        <w:spacing w:before="156" w:beforeLines="50" w:after="156" w:afterLines="50" w:line="440" w:lineRule="exact"/>
        <w:ind w:firstLine="562" w:firstLineChars="200"/>
        <w:rPr>
          <w:rFonts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  <w:t>二、其他注意事项</w:t>
      </w:r>
    </w:p>
    <w:p w14:paraId="0FA5144F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参赛者有以下情况的，组委会有权取消其比赛和获奖资格：</w:t>
      </w:r>
    </w:p>
    <w:p w14:paraId="13153D3D">
      <w:pPr>
        <w:pStyle w:val="16"/>
        <w:widowControl/>
        <w:numPr>
          <w:ilvl w:val="0"/>
          <w:numId w:val="3"/>
        </w:numPr>
        <w:spacing w:line="440" w:lineRule="exact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未成功报名，或未如实、准确填写报名资料；</w:t>
      </w:r>
    </w:p>
    <w:p w14:paraId="63D0D7F3">
      <w:pPr>
        <w:pStyle w:val="16"/>
        <w:widowControl/>
        <w:numPr>
          <w:ilvl w:val="0"/>
          <w:numId w:val="3"/>
        </w:numPr>
        <w:spacing w:before="50" w:after="50" w:line="440" w:lineRule="exact"/>
        <w:ind w:firstLineChars="0"/>
        <w:rPr>
          <w:rFonts w:ascii="Times New Roman" w:hAnsi="Times New Roman" w:eastAsia="宋体"/>
          <w:color w:val="000000"/>
          <w:sz w:val="24"/>
          <w:szCs w:val="24"/>
        </w:rPr>
      </w:pPr>
      <w:r>
        <w:rPr>
          <w:rFonts w:hint="eastAsia" w:ascii="Times New Roman" w:hAnsi="Times New Roman" w:eastAsia="宋体"/>
          <w:color w:val="000000"/>
          <w:sz w:val="24"/>
          <w:szCs w:val="24"/>
        </w:rPr>
        <w:t>作品文件名、</w:t>
      </w:r>
      <w:r>
        <w:rPr>
          <w:rFonts w:ascii="Times New Roman" w:hAnsi="Times New Roman" w:eastAsia="宋体"/>
          <w:color w:val="000000"/>
          <w:sz w:val="24"/>
          <w:szCs w:val="24"/>
        </w:rPr>
        <w:t>格式、时长</w:t>
      </w:r>
      <w:r>
        <w:rPr>
          <w:rFonts w:hint="eastAsia" w:ascii="Times New Roman" w:hAnsi="Times New Roman" w:eastAsia="宋体"/>
          <w:color w:val="000000"/>
          <w:sz w:val="24"/>
          <w:szCs w:val="24"/>
        </w:rPr>
        <w:t>等</w:t>
      </w:r>
      <w:r>
        <w:rPr>
          <w:rFonts w:ascii="Times New Roman" w:hAnsi="Times New Roman" w:eastAsia="宋体"/>
          <w:color w:val="000000"/>
          <w:sz w:val="24"/>
          <w:szCs w:val="24"/>
        </w:rPr>
        <w:t>任</w:t>
      </w:r>
      <w:r>
        <w:rPr>
          <w:rFonts w:hint="eastAsia" w:ascii="Times New Roman" w:hAnsi="Times New Roman" w:eastAsia="宋体"/>
          <w:color w:val="000000"/>
          <w:sz w:val="24"/>
          <w:szCs w:val="24"/>
        </w:rPr>
        <w:t>何</w:t>
      </w:r>
      <w:r>
        <w:rPr>
          <w:rFonts w:ascii="Times New Roman" w:hAnsi="Times New Roman" w:eastAsia="宋体"/>
          <w:color w:val="000000"/>
          <w:sz w:val="24"/>
          <w:szCs w:val="24"/>
        </w:rPr>
        <w:t>一项不符合要求</w:t>
      </w:r>
      <w:r>
        <w:rPr>
          <w:rFonts w:hint="eastAsia" w:ascii="Times New Roman" w:hAnsi="Times New Roman" w:eastAsia="宋体"/>
          <w:color w:val="000000"/>
          <w:sz w:val="24"/>
          <w:szCs w:val="24"/>
        </w:rPr>
        <w:t>；</w:t>
      </w:r>
    </w:p>
    <w:p w14:paraId="3B8A9D79">
      <w:pPr>
        <w:pStyle w:val="16"/>
        <w:widowControl/>
        <w:numPr>
          <w:ilvl w:val="0"/>
          <w:numId w:val="3"/>
        </w:numPr>
        <w:spacing w:line="440" w:lineRule="exact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由他人顶替参赛；</w:t>
      </w:r>
    </w:p>
    <w:p w14:paraId="74861ECC">
      <w:pPr>
        <w:pStyle w:val="16"/>
        <w:widowControl/>
        <w:numPr>
          <w:ilvl w:val="0"/>
          <w:numId w:val="3"/>
        </w:numPr>
        <w:spacing w:line="440" w:lineRule="exact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作弊、违反比赛规则或利用非正常手段参加比赛；</w:t>
      </w:r>
    </w:p>
    <w:p w14:paraId="40189950">
      <w:pPr>
        <w:pStyle w:val="16"/>
        <w:widowControl/>
        <w:numPr>
          <w:ilvl w:val="0"/>
          <w:numId w:val="3"/>
        </w:numPr>
        <w:spacing w:line="440" w:lineRule="exact"/>
        <w:ind w:firstLineChars="0"/>
        <w:rPr>
          <w:rFonts w:ascii="Times New Roman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其他违规行为。</w:t>
      </w:r>
    </w:p>
    <w:p w14:paraId="1426F079">
      <w:pPr>
        <w:widowControl/>
        <w:spacing w:before="156" w:beforeLines="50" w:after="156" w:afterLines="50" w:line="440" w:lineRule="exact"/>
        <w:ind w:firstLine="562" w:firstLineChars="200"/>
        <w:rPr>
          <w:rFonts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  <w:t>三、奖项设置及证书发放</w:t>
      </w:r>
    </w:p>
    <w:p w14:paraId="045C39D9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（一）拟设置金、银、铜奖，获奖比例分别为参赛选手人数的</w:t>
      </w:r>
      <w:r>
        <w:rPr>
          <w:rFonts w:ascii="Times New Roman" w:hAnsi="Times New Roman" w:eastAsia="宋体" w:cs="宋体"/>
          <w:color w:val="000000"/>
          <w:kern w:val="0"/>
          <w:sz w:val="24"/>
          <w:szCs w:val="24"/>
        </w:rPr>
        <w:t>5%、15%、25%。</w:t>
      </w:r>
      <w:r>
        <w:rPr>
          <w:rFonts w:hint="eastAsia" w:ascii="宋体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获奖证书由选手自行在外研社官网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 w:cs="宋体"/>
          <w:kern w:val="0"/>
          <w:sz w:val="24"/>
          <w:szCs w:val="24"/>
          <w:lang w:bidi="mr-IN"/>
        </w:rPr>
        <w:t>https://ucc.fltrp.com/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下载。晋级省赛选手名额分别为综合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能力赛项6名、笔译赛项3名、演讲赛项2名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；短视频赛项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择优选择3个作品参加省赛。</w:t>
      </w:r>
    </w:p>
    <w:p w14:paraId="70592550">
      <w:pPr>
        <w:widowControl/>
        <w:spacing w:line="440" w:lineRule="exact"/>
        <w:ind w:firstLine="480" w:firstLineChars="200"/>
        <w:rPr>
          <w:rFonts w:ascii="Times New Roman" w:hAnsi="Times New Roman" w:eastAsia="宋体" w:cs="仿宋_GB2312"/>
          <w:b/>
          <w:bCs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4"/>
          <w:szCs w:val="24"/>
        </w:rPr>
        <w:t>（二）将按学校规定认定创新创业实践学分。</w:t>
      </w:r>
    </w:p>
    <w:p w14:paraId="0AA70A54">
      <w:pPr>
        <w:widowControl/>
        <w:spacing w:before="156" w:beforeLines="50" w:after="156" w:afterLines="50" w:line="440" w:lineRule="exact"/>
        <w:ind w:firstLine="562" w:firstLineChars="200"/>
        <w:rPr>
          <w:rFonts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仿宋_GB2312"/>
          <w:b/>
          <w:bCs/>
          <w:color w:val="000000"/>
          <w:kern w:val="0"/>
          <w:sz w:val="28"/>
          <w:szCs w:val="28"/>
        </w:rPr>
        <w:t>四、竞赛组织管理</w:t>
      </w:r>
    </w:p>
    <w:p w14:paraId="0AA94704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主办单位：东南大学成贤学院教务处</w:t>
      </w:r>
    </w:p>
    <w:p w14:paraId="0E6328FD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承办单位：东南大学成贤学院基础部</w:t>
      </w:r>
    </w:p>
    <w:p w14:paraId="0FCA8533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东南大学成贤学院英语能力大赛组委会</w:t>
      </w:r>
    </w:p>
    <w:p w14:paraId="29C271D6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主  任：金辉 </w:t>
      </w:r>
      <w:r>
        <w:rPr>
          <w:rFonts w:hint="eastAsia" w:ascii="宋体" w:hAnsi="宋体" w:eastAsia="宋体" w:cs="宋体"/>
          <w:kern w:val="0"/>
          <w:sz w:val="24"/>
        </w:rPr>
        <w:t>李兴鳌</w:t>
      </w:r>
    </w:p>
    <w:p w14:paraId="014861FF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  员：谭艳珍</w:t>
      </w:r>
      <w:bookmarkStart w:id="0" w:name="OLE_LINK5"/>
      <w:bookmarkEnd w:id="0"/>
      <w:bookmarkStart w:id="1" w:name="OLE_LINK4"/>
      <w:bookmarkEnd w:id="1"/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蒋华 朱宇博 冯恩玉 燕如萍 姜丽 李倩</w:t>
      </w:r>
      <w:r>
        <w:rPr>
          <w:rFonts w:hint="eastAsia" w:ascii="Times New Roman" w:hAnsi="Times New Roman" w:eastAsia="宋体" w:cs="宋体"/>
          <w:color w:val="2E75B6" w:themeColor="accent5" w:themeShade="BF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陈琰 周爱萍 张诚</w:t>
      </w:r>
    </w:p>
    <w:p w14:paraId="73455B9F">
      <w:pPr>
        <w:widowControl/>
        <w:spacing w:before="156" w:beforeLines="50" w:after="156" w:afterLines="50"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本通知所涉及内容的最终解释权归大赛组委会所有。</w:t>
      </w:r>
    </w:p>
    <w:p w14:paraId="0F19639D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FA3503">
      <w:pPr>
        <w:widowControl/>
        <w:spacing w:line="440" w:lineRule="exact"/>
        <w:ind w:firstLine="480" w:firstLineChars="200"/>
        <w:jc w:val="right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东南大学成贤学院英语能力大赛组委会</w:t>
      </w:r>
    </w:p>
    <w:p w14:paraId="37C1A01B">
      <w:pPr>
        <w:widowControl/>
        <w:spacing w:line="440" w:lineRule="exact"/>
        <w:ind w:firstLine="480" w:firstLineChars="200"/>
        <w:jc w:val="right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2026年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62FBD8FA">
      <w:pPr>
        <w:widowControl/>
        <w:spacing w:line="440" w:lineRule="exact"/>
        <w:ind w:firstLine="482" w:firstLineChars="200"/>
        <w:rPr>
          <w:rFonts w:ascii="Times New Roman" w:hAnsi="Times New Roman" w:eastAsia="宋体" w:cs="宋体"/>
          <w:b/>
          <w:color w:val="000000" w:themeColor="text1"/>
          <w:kern w:val="0"/>
          <w:sz w:val="24"/>
          <w:szCs w:val="24"/>
          <w:lang w:bidi="mr-IN"/>
          <w14:textFill>
            <w14:solidFill>
              <w14:schemeClr w14:val="tx1"/>
            </w14:solidFill>
          </w14:textFill>
        </w:rPr>
      </w:pPr>
    </w:p>
    <w:p w14:paraId="32B40519">
      <w:pPr>
        <w:widowControl/>
        <w:spacing w:line="440" w:lineRule="exact"/>
        <w:ind w:firstLine="480" w:firstLineChars="200"/>
        <w:rPr>
          <w:rFonts w:ascii="Times New Roman" w:hAnsi="Times New Roman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sectPr>
      <w:headerReference r:id="rId3" w:type="even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ngoes Unicode">
    <w:altName w:val="宋体"/>
    <w:panose1 w:val="020B0604020202020204"/>
    <w:charset w:val="86"/>
    <w:family w:val="swiss"/>
    <w:pitch w:val="default"/>
    <w:sig w:usb0="00000000" w:usb1="00000000" w:usb2="00000010" w:usb3="00000000" w:csb0="003E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22842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7E7346"/>
    <w:multiLevelType w:val="multilevel"/>
    <w:tmpl w:val="137E7346"/>
    <w:lvl w:ilvl="0" w:tentative="0">
      <w:start w:val="1"/>
      <w:numFmt w:val="chineseCountingThousand"/>
      <w:lvlText w:val="(%1)"/>
      <w:lvlJc w:val="left"/>
      <w:pPr>
        <w:ind w:left="900" w:hanging="420"/>
      </w:pPr>
      <w:rPr>
        <w:rFonts w:ascii="宋体" w:hAnsi="宋体" w:eastAsia="宋体"/>
      </w:rPr>
    </w:lvl>
    <w:lvl w:ilvl="1" w:tentative="0">
      <w:start w:val="1"/>
      <w:numFmt w:val="decimal"/>
      <w:lvlText w:val="%2."/>
      <w:lvlJc w:val="left"/>
      <w:pPr>
        <w:ind w:left="126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6923177"/>
    <w:multiLevelType w:val="multilevel"/>
    <w:tmpl w:val="36923177"/>
    <w:lvl w:ilvl="0" w:tentative="0">
      <w:start w:val="1"/>
      <w:numFmt w:val="decimal"/>
      <w:lvlText w:val="%1．"/>
      <w:lvlJc w:val="left"/>
      <w:pPr>
        <w:ind w:left="848" w:hanging="368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0" w:hanging="440"/>
      </w:pPr>
    </w:lvl>
    <w:lvl w:ilvl="2" w:tentative="0">
      <w:start w:val="1"/>
      <w:numFmt w:val="lowerRoman"/>
      <w:lvlText w:val="%3."/>
      <w:lvlJc w:val="right"/>
      <w:pPr>
        <w:ind w:left="1800" w:hanging="440"/>
      </w:pPr>
    </w:lvl>
    <w:lvl w:ilvl="3" w:tentative="0">
      <w:start w:val="1"/>
      <w:numFmt w:val="decimal"/>
      <w:lvlText w:val="%4."/>
      <w:lvlJc w:val="left"/>
      <w:pPr>
        <w:ind w:left="2240" w:hanging="440"/>
      </w:pPr>
    </w:lvl>
    <w:lvl w:ilvl="4" w:tentative="0">
      <w:start w:val="1"/>
      <w:numFmt w:val="lowerLetter"/>
      <w:lvlText w:val="%5)"/>
      <w:lvlJc w:val="left"/>
      <w:pPr>
        <w:ind w:left="2680" w:hanging="440"/>
      </w:pPr>
    </w:lvl>
    <w:lvl w:ilvl="5" w:tentative="0">
      <w:start w:val="1"/>
      <w:numFmt w:val="lowerRoman"/>
      <w:lvlText w:val="%6."/>
      <w:lvlJc w:val="right"/>
      <w:pPr>
        <w:ind w:left="3120" w:hanging="440"/>
      </w:pPr>
    </w:lvl>
    <w:lvl w:ilvl="6" w:tentative="0">
      <w:start w:val="1"/>
      <w:numFmt w:val="decimal"/>
      <w:lvlText w:val="%7."/>
      <w:lvlJc w:val="left"/>
      <w:pPr>
        <w:ind w:left="3560" w:hanging="440"/>
      </w:pPr>
    </w:lvl>
    <w:lvl w:ilvl="7" w:tentative="0">
      <w:start w:val="1"/>
      <w:numFmt w:val="lowerLetter"/>
      <w:lvlText w:val="%8)"/>
      <w:lvlJc w:val="left"/>
      <w:pPr>
        <w:ind w:left="4000" w:hanging="440"/>
      </w:pPr>
    </w:lvl>
    <w:lvl w:ilvl="8" w:tentative="0">
      <w:start w:val="1"/>
      <w:numFmt w:val="lowerRoman"/>
      <w:lvlText w:val="%9."/>
      <w:lvlJc w:val="right"/>
      <w:pPr>
        <w:ind w:left="4440" w:hanging="440"/>
      </w:pPr>
    </w:lvl>
  </w:abstractNum>
  <w:abstractNum w:abstractNumId="2">
    <w:nsid w:val="45D24769"/>
    <w:multiLevelType w:val="multilevel"/>
    <w:tmpl w:val="45D24769"/>
    <w:lvl w:ilvl="0" w:tentative="0">
      <w:start w:val="1"/>
      <w:numFmt w:val="chineseCountingThousand"/>
      <w:lvlText w:val="（%1）"/>
      <w:lvlJc w:val="left"/>
      <w:pPr>
        <w:ind w:left="1152" w:hanging="672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236" w:hanging="336"/>
      </w:pPr>
    </w:lvl>
    <w:lvl w:ilvl="2" w:tentative="0">
      <w:start w:val="1"/>
      <w:numFmt w:val="lowerLetter"/>
      <w:lvlText w:val="%3)"/>
      <w:lvlJc w:val="left"/>
      <w:pPr>
        <w:ind w:left="1656" w:hanging="336"/>
      </w:pPr>
    </w:lvl>
    <w:lvl w:ilvl="3" w:tentative="0">
      <w:start w:val="1"/>
      <w:numFmt w:val="chineseCountingThousand"/>
      <w:lvlText w:val="（%4）"/>
      <w:lvlJc w:val="left"/>
      <w:pPr>
        <w:ind w:left="2412" w:hanging="672"/>
      </w:pPr>
    </w:lvl>
    <w:lvl w:ilvl="4" w:tentative="0">
      <w:start w:val="1"/>
      <w:numFmt w:val="decimal"/>
      <w:lvlText w:val="%5、"/>
      <w:lvlJc w:val="left"/>
      <w:pPr>
        <w:ind w:left="2496" w:hanging="336"/>
      </w:pPr>
    </w:lvl>
    <w:lvl w:ilvl="5" w:tentative="0">
      <w:start w:val="1"/>
      <w:numFmt w:val="lowerLetter"/>
      <w:lvlText w:val="%6)"/>
      <w:lvlJc w:val="left"/>
      <w:pPr>
        <w:ind w:left="2916" w:hanging="336"/>
      </w:pPr>
    </w:lvl>
    <w:lvl w:ilvl="6" w:tentative="0">
      <w:start w:val="1"/>
      <w:numFmt w:val="chineseCountingThousand"/>
      <w:lvlText w:val="（%7）"/>
      <w:lvlJc w:val="left"/>
      <w:pPr>
        <w:ind w:left="3672" w:hanging="672"/>
      </w:pPr>
    </w:lvl>
    <w:lvl w:ilvl="7" w:tentative="0">
      <w:start w:val="1"/>
      <w:numFmt w:val="decimal"/>
      <w:lvlText w:val="%8、"/>
      <w:lvlJc w:val="left"/>
      <w:pPr>
        <w:ind w:left="3756" w:hanging="336"/>
      </w:pPr>
    </w:lvl>
    <w:lvl w:ilvl="8" w:tentative="0">
      <w:start w:val="1"/>
      <w:numFmt w:val="lowerLetter"/>
      <w:lvlText w:val="%9)"/>
      <w:lvlJc w:val="left"/>
      <w:pPr>
        <w:ind w:left="4176" w:hanging="336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T"/>
  </w:docVars>
  <w:rsids>
    <w:rsidRoot w:val="00893B38"/>
    <w:rsid w:val="00004050"/>
    <w:rsid w:val="00030ECD"/>
    <w:rsid w:val="00032626"/>
    <w:rsid w:val="00045534"/>
    <w:rsid w:val="00071737"/>
    <w:rsid w:val="0008671A"/>
    <w:rsid w:val="000963D5"/>
    <w:rsid w:val="000B3303"/>
    <w:rsid w:val="000C22A4"/>
    <w:rsid w:val="000D0BA2"/>
    <w:rsid w:val="000D6FF8"/>
    <w:rsid w:val="000E5551"/>
    <w:rsid w:val="000E642F"/>
    <w:rsid w:val="0010210B"/>
    <w:rsid w:val="00102FFB"/>
    <w:rsid w:val="00133446"/>
    <w:rsid w:val="0014290D"/>
    <w:rsid w:val="00146F72"/>
    <w:rsid w:val="001564BE"/>
    <w:rsid w:val="001910B3"/>
    <w:rsid w:val="0019614E"/>
    <w:rsid w:val="001A0CBB"/>
    <w:rsid w:val="001C2FF0"/>
    <w:rsid w:val="001D5D4E"/>
    <w:rsid w:val="001F0A3B"/>
    <w:rsid w:val="00210F84"/>
    <w:rsid w:val="00223604"/>
    <w:rsid w:val="002560EB"/>
    <w:rsid w:val="0025649E"/>
    <w:rsid w:val="00264B1A"/>
    <w:rsid w:val="00265D1B"/>
    <w:rsid w:val="00275D4A"/>
    <w:rsid w:val="00283312"/>
    <w:rsid w:val="002F004E"/>
    <w:rsid w:val="002F46AA"/>
    <w:rsid w:val="00305284"/>
    <w:rsid w:val="00313AA4"/>
    <w:rsid w:val="00320F11"/>
    <w:rsid w:val="00354359"/>
    <w:rsid w:val="003725D2"/>
    <w:rsid w:val="00397BB3"/>
    <w:rsid w:val="003A360F"/>
    <w:rsid w:val="003C71D8"/>
    <w:rsid w:val="003F57B9"/>
    <w:rsid w:val="00404076"/>
    <w:rsid w:val="00425651"/>
    <w:rsid w:val="004271EE"/>
    <w:rsid w:val="00436EA5"/>
    <w:rsid w:val="0044084B"/>
    <w:rsid w:val="00451903"/>
    <w:rsid w:val="0046257C"/>
    <w:rsid w:val="00464635"/>
    <w:rsid w:val="004668EE"/>
    <w:rsid w:val="00473F70"/>
    <w:rsid w:val="00494393"/>
    <w:rsid w:val="004966D2"/>
    <w:rsid w:val="00497B8D"/>
    <w:rsid w:val="004A4438"/>
    <w:rsid w:val="004A62CE"/>
    <w:rsid w:val="004B60FD"/>
    <w:rsid w:val="004C133B"/>
    <w:rsid w:val="004E55D5"/>
    <w:rsid w:val="005039FE"/>
    <w:rsid w:val="0052138C"/>
    <w:rsid w:val="00545065"/>
    <w:rsid w:val="00561173"/>
    <w:rsid w:val="005B3290"/>
    <w:rsid w:val="005B6FBA"/>
    <w:rsid w:val="005C0B8F"/>
    <w:rsid w:val="005C788C"/>
    <w:rsid w:val="005D3A1B"/>
    <w:rsid w:val="00602702"/>
    <w:rsid w:val="00620C67"/>
    <w:rsid w:val="006531AC"/>
    <w:rsid w:val="00663CDE"/>
    <w:rsid w:val="00664219"/>
    <w:rsid w:val="006677C4"/>
    <w:rsid w:val="00682DC3"/>
    <w:rsid w:val="00696711"/>
    <w:rsid w:val="006A42A9"/>
    <w:rsid w:val="006C63E7"/>
    <w:rsid w:val="006D048D"/>
    <w:rsid w:val="006E4BFF"/>
    <w:rsid w:val="006F2A9B"/>
    <w:rsid w:val="0070565F"/>
    <w:rsid w:val="00705ADD"/>
    <w:rsid w:val="007063F2"/>
    <w:rsid w:val="007215B4"/>
    <w:rsid w:val="00734A2E"/>
    <w:rsid w:val="007442CC"/>
    <w:rsid w:val="00750B8D"/>
    <w:rsid w:val="007765D0"/>
    <w:rsid w:val="007A08F6"/>
    <w:rsid w:val="007A090E"/>
    <w:rsid w:val="007A2A73"/>
    <w:rsid w:val="007C23EA"/>
    <w:rsid w:val="007E3BAF"/>
    <w:rsid w:val="007F164C"/>
    <w:rsid w:val="007F5C31"/>
    <w:rsid w:val="007F7AE8"/>
    <w:rsid w:val="008045BD"/>
    <w:rsid w:val="00817ABE"/>
    <w:rsid w:val="00830E3C"/>
    <w:rsid w:val="00841527"/>
    <w:rsid w:val="0086736C"/>
    <w:rsid w:val="00876F67"/>
    <w:rsid w:val="00893B38"/>
    <w:rsid w:val="008B743C"/>
    <w:rsid w:val="008C7E6D"/>
    <w:rsid w:val="008D21FB"/>
    <w:rsid w:val="008D5BEB"/>
    <w:rsid w:val="008D5CE4"/>
    <w:rsid w:val="008D6357"/>
    <w:rsid w:val="008E08AD"/>
    <w:rsid w:val="008F0642"/>
    <w:rsid w:val="008F4737"/>
    <w:rsid w:val="00911A5F"/>
    <w:rsid w:val="0096276B"/>
    <w:rsid w:val="00972907"/>
    <w:rsid w:val="00983036"/>
    <w:rsid w:val="009A2ABC"/>
    <w:rsid w:val="009C66DD"/>
    <w:rsid w:val="009C6EEA"/>
    <w:rsid w:val="009D6D7C"/>
    <w:rsid w:val="009E199F"/>
    <w:rsid w:val="009E1A61"/>
    <w:rsid w:val="00A14ADF"/>
    <w:rsid w:val="00A2200B"/>
    <w:rsid w:val="00A46D77"/>
    <w:rsid w:val="00A5208A"/>
    <w:rsid w:val="00A6307A"/>
    <w:rsid w:val="00A752DD"/>
    <w:rsid w:val="00A8225E"/>
    <w:rsid w:val="00AB7DEC"/>
    <w:rsid w:val="00AD0970"/>
    <w:rsid w:val="00AD447E"/>
    <w:rsid w:val="00AD7004"/>
    <w:rsid w:val="00AE3697"/>
    <w:rsid w:val="00B213AB"/>
    <w:rsid w:val="00B339D1"/>
    <w:rsid w:val="00B421CB"/>
    <w:rsid w:val="00B50320"/>
    <w:rsid w:val="00B661E7"/>
    <w:rsid w:val="00B91587"/>
    <w:rsid w:val="00B97A08"/>
    <w:rsid w:val="00BB2ADF"/>
    <w:rsid w:val="00BD5B1F"/>
    <w:rsid w:val="00BF1334"/>
    <w:rsid w:val="00BF5F80"/>
    <w:rsid w:val="00C14534"/>
    <w:rsid w:val="00C579F6"/>
    <w:rsid w:val="00C67145"/>
    <w:rsid w:val="00C7039C"/>
    <w:rsid w:val="00C81208"/>
    <w:rsid w:val="00C82D87"/>
    <w:rsid w:val="00C94665"/>
    <w:rsid w:val="00CB6BAD"/>
    <w:rsid w:val="00CD7783"/>
    <w:rsid w:val="00D14361"/>
    <w:rsid w:val="00D23E5F"/>
    <w:rsid w:val="00D37328"/>
    <w:rsid w:val="00D72586"/>
    <w:rsid w:val="00D741D1"/>
    <w:rsid w:val="00D762DE"/>
    <w:rsid w:val="00D77F0E"/>
    <w:rsid w:val="00D86C7B"/>
    <w:rsid w:val="00D87144"/>
    <w:rsid w:val="00DB13C2"/>
    <w:rsid w:val="00DD2562"/>
    <w:rsid w:val="00DE0661"/>
    <w:rsid w:val="00DF4DE0"/>
    <w:rsid w:val="00E01926"/>
    <w:rsid w:val="00E067FE"/>
    <w:rsid w:val="00E164C9"/>
    <w:rsid w:val="00E42681"/>
    <w:rsid w:val="00E61D87"/>
    <w:rsid w:val="00E81066"/>
    <w:rsid w:val="00EE026E"/>
    <w:rsid w:val="00EF3E6E"/>
    <w:rsid w:val="00EF4D08"/>
    <w:rsid w:val="00F1278D"/>
    <w:rsid w:val="00F176E9"/>
    <w:rsid w:val="00F34D34"/>
    <w:rsid w:val="00F40670"/>
    <w:rsid w:val="00F41D6F"/>
    <w:rsid w:val="00F43575"/>
    <w:rsid w:val="00F66AE4"/>
    <w:rsid w:val="00F76907"/>
    <w:rsid w:val="00FD058D"/>
    <w:rsid w:val="00FD2E65"/>
    <w:rsid w:val="00FE3286"/>
    <w:rsid w:val="06143B7B"/>
    <w:rsid w:val="10E243E9"/>
    <w:rsid w:val="18BB3217"/>
    <w:rsid w:val="19EB2A15"/>
    <w:rsid w:val="1E836723"/>
    <w:rsid w:val="240824A9"/>
    <w:rsid w:val="26F205EC"/>
    <w:rsid w:val="28641760"/>
    <w:rsid w:val="294837F2"/>
    <w:rsid w:val="297D299A"/>
    <w:rsid w:val="2B1D1203"/>
    <w:rsid w:val="36271768"/>
    <w:rsid w:val="3FFA74C2"/>
    <w:rsid w:val="40CD0FAE"/>
    <w:rsid w:val="42F77A7F"/>
    <w:rsid w:val="456028C7"/>
    <w:rsid w:val="45D96076"/>
    <w:rsid w:val="46B35DD0"/>
    <w:rsid w:val="4D960FB0"/>
    <w:rsid w:val="4DE224E0"/>
    <w:rsid w:val="4F287117"/>
    <w:rsid w:val="5F7751DB"/>
    <w:rsid w:val="65187596"/>
    <w:rsid w:val="653922DA"/>
    <w:rsid w:val="66691EDC"/>
    <w:rsid w:val="73096C69"/>
    <w:rsid w:val="77DE2F50"/>
    <w:rsid w:val="7D103724"/>
    <w:rsid w:val="7EAC0EDE"/>
    <w:rsid w:val="7FB80D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未处理的提及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日期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1327</Words>
  <Characters>1639</Characters>
  <Lines>12</Lines>
  <Paragraphs>3</Paragraphs>
  <TotalTime>6</TotalTime>
  <ScaleCrop>false</ScaleCrop>
  <LinksUpToDate>false</LinksUpToDate>
  <CharactersWithSpaces>1676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2026-09-10T04:36:00Z</dcterms:created>
  <dc:creator>HUAWEI</dc:creator>
  <cp:lastModifiedBy>荒</cp:lastModifiedBy>
  <dcterms:modified xsi:type="dcterms:W3CDTF">2026-09-16T07:32:33Z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FE5B53D57D15432192FD927C2B06A849_13</vt:lpwstr>
  </property>
  <property fmtid="{D5CDD505-2E9C-101B-9397-08002B2CF9AE}" pid="4" name="KSOTemplateDocerSaveRecord">
    <vt:lpwstr>eyJoZGlkIjoiODE4N2MzMDQ0ZGUxOTY0MzllMjY4NmNmM2Y3MTYwYjUiLCJ1c2VySWQiOiIzMTM1OTIxMDgifQ==</vt:lpwstr>
  </property>
</Properties>
</file>