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2ABEC">
      <w:pPr>
        <w:jc w:val="left"/>
        <w:rPr>
          <w:rFonts w:hint="eastAsia"/>
          <w:sz w:val="28"/>
          <w:szCs w:val="28"/>
        </w:rPr>
      </w:pPr>
      <w:bookmarkStart w:id="0" w:name="OLE_LINK8"/>
      <w:r>
        <w:rPr>
          <w:rFonts w:hint="eastAsia"/>
          <w:sz w:val="28"/>
          <w:szCs w:val="28"/>
        </w:rPr>
        <w:t>附件1：</w:t>
      </w:r>
    </w:p>
    <w:p w14:paraId="144A4DF6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/>
          <w:b/>
          <w:bCs/>
          <w:sz w:val="32"/>
          <w:szCs w:val="32"/>
        </w:rPr>
        <w:t>年第</w:t>
      </w:r>
      <w:r>
        <w:rPr>
          <w:rFonts w:hint="eastAsia"/>
          <w:b/>
          <w:bCs/>
          <w:sz w:val="32"/>
          <w:szCs w:val="32"/>
          <w:lang w:val="en-US" w:eastAsia="zh-CN"/>
        </w:rPr>
        <w:t>八</w:t>
      </w:r>
      <w:r>
        <w:rPr>
          <w:rFonts w:hint="eastAsia"/>
          <w:b/>
          <w:bCs/>
          <w:sz w:val="32"/>
          <w:szCs w:val="32"/>
        </w:rPr>
        <w:t>届全球校园人工智能算法精英大赛算法</w:t>
      </w:r>
      <w:r>
        <w:rPr>
          <w:rFonts w:hint="eastAsia"/>
          <w:b/>
          <w:bCs/>
          <w:sz w:val="32"/>
          <w:szCs w:val="32"/>
          <w:lang w:eastAsia="zh"/>
        </w:rPr>
        <w:t>主题</w:t>
      </w:r>
      <w:r>
        <w:rPr>
          <w:rFonts w:hint="eastAsia"/>
          <w:b/>
          <w:bCs/>
          <w:sz w:val="32"/>
          <w:szCs w:val="32"/>
        </w:rPr>
        <w:t>赛东南大学成贤学院选拔赛</w:t>
      </w:r>
      <w:bookmarkEnd w:id="0"/>
      <w:r>
        <w:rPr>
          <w:rFonts w:hint="eastAsia"/>
          <w:b/>
          <w:bCs/>
          <w:sz w:val="32"/>
          <w:szCs w:val="32"/>
        </w:rPr>
        <w:t>章程</w:t>
      </w:r>
    </w:p>
    <w:p w14:paraId="019D85F3">
      <w:pPr>
        <w:ind w:firstLine="560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一、竞赛目的</w:t>
      </w:r>
    </w:p>
    <w:p w14:paraId="13287BD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集成电路作为电子信息产业的核心基石，与芯片设计、半导体制造、智能硬件等世界科技前沿及高端制造领域紧密相关，本次选拔赛旨在推动“人工智能+集成电路”交叉领域的创新发展，挖掘一批具有产业价值的技术成果，为2025年第</w:t>
      </w:r>
      <w:r>
        <w:rPr>
          <w:rFonts w:hint="eastAsia"/>
          <w:sz w:val="28"/>
          <w:szCs w:val="28"/>
          <w:lang w:eastAsia="zh"/>
        </w:rPr>
        <w:t>七</w:t>
      </w:r>
      <w:r>
        <w:rPr>
          <w:rFonts w:hint="eastAsia"/>
          <w:sz w:val="28"/>
          <w:szCs w:val="28"/>
        </w:rPr>
        <w:t>届全球校园人工智能算法精英大赛AIC主题赛选拔参赛队伍。</w:t>
      </w:r>
    </w:p>
    <w:p w14:paraId="1324BD28">
      <w:pPr>
        <w:ind w:firstLine="560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二、参赛对象</w:t>
      </w:r>
    </w:p>
    <w:p w14:paraId="03796DC8">
      <w:pPr>
        <w:ind w:firstLine="560" w:firstLineChars="200"/>
        <w:rPr>
          <w:rFonts w:hint="eastAsia"/>
          <w:sz w:val="28"/>
          <w:szCs w:val="28"/>
        </w:rPr>
      </w:pPr>
      <w:bookmarkStart w:id="1" w:name="OLE_LINK4"/>
      <w:r>
        <w:rPr>
          <w:rFonts w:hint="eastAsia"/>
          <w:sz w:val="28"/>
          <w:szCs w:val="28"/>
        </w:rPr>
        <w:t>本校人工智能、电子科学与技术、电子信息工程、计算机科学与技术及相关学科的在校学生均可报名参赛</w:t>
      </w:r>
      <w:bookmarkEnd w:id="1"/>
      <w:r>
        <w:rPr>
          <w:rFonts w:hint="eastAsia"/>
          <w:sz w:val="28"/>
          <w:szCs w:val="28"/>
        </w:rPr>
        <w:t>。</w:t>
      </w:r>
    </w:p>
    <w:p w14:paraId="64753D00">
      <w:pPr>
        <w:ind w:firstLine="560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三、参赛要求</w:t>
      </w:r>
    </w:p>
    <w:p w14:paraId="00B2190F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eastAsiaTheme="minorEastAsia"/>
          <w:color w:val="0000FF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参赛选手可单人创建队伍参赛，也可与本校其他选手组队参赛，每支参赛团队人数不超过3人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每支团队最多可设置2名指导教师。</w:t>
      </w:r>
      <w:r>
        <w:rPr>
          <w:rFonts w:hint="eastAsia"/>
          <w:sz w:val="28"/>
          <w:szCs w:val="28"/>
        </w:rPr>
        <w:t>每支团队设置1名队长，队长负责报名、团队管理及提交比赛结果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 w14:paraId="4B780D65">
      <w:pPr>
        <w:numPr>
          <w:ilvl w:val="0"/>
          <w:numId w:val="1"/>
        </w:numPr>
        <w:ind w:firstLine="560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赛题说明</w:t>
      </w:r>
    </w:p>
    <w:p w14:paraId="230371D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参赛项目紧扣人工智能与集成电路的融合创新，贴合产业实际需求与痛点，重在展现技术创新性、实施可行性与产业化潜力，具备清晰的落地路径与实用价值。选题方向包括但不限于：</w:t>
      </w:r>
    </w:p>
    <w:p w14:paraId="57222FC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芯片智能设计：引入PINN约束机制，解决纯数据驱动模型的“黑盒”幻觉问题；依托大语言模型（LLM）、机器学习及物理信息神经网络（PINN）等前沿AI技术，突破架构的智能探索与适配优化，实现Verilog代码的自动化生成与静态纠错；依托智能EDA工具链，完成电路原理图的辅助设计与版图的全局最优布局。</w:t>
      </w:r>
    </w:p>
    <w:p w14:paraId="05C388D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晶圆智能制造：基于AI大数据分析、机器视觉、智能预测技术，应用于晶圆光刻、刻蚀、沉积等核心工艺的参数智能调优、生产过程实时监控、工艺偏差智能修正，实现晶圆制造全流程智能化管控，提升晶圆良品率与生产效率。</w:t>
      </w:r>
    </w:p>
    <w:p w14:paraId="28BD117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芯片智能封测：融合计算机视觉与工业大数据智能分析技术，覆盖封装制程优化、测试数据挖掘、外观缺陷无损检测及可靠性智能评估全链路，替代传统人工检测与传统设备筛查模式，提升芯片封测检测精度与效率，降低检测误差。</w:t>
      </w:r>
    </w:p>
    <w:p w14:paraId="22745F1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智能化应用场景：通过AI算法、大数据研判、故障预测模型，实现光刻机、刻蚀机、检测设备等集成电路核心生产设备的故障智能诊断、隐患提前预警、设备寿命预测、运维方案智能生成；结合AI服务器能耗优化芯片，推动设备运维向无人化、精细化迈进，保障生产线稳定运行，降低运维成本。</w:t>
      </w:r>
    </w:p>
    <w:p w14:paraId="1FBF127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芯片智能供应链：依托AI大数据、智能预测、智能调度技术，实现芯片型号智能选型匹配、芯片库存智能统计与预警、芯片物料智能分类管理、芯片采购成本简易智能分析，解决行业供应链波动、库存积压、供需失衡等问题，提升产业链供应链稳定性。</w:t>
      </w:r>
    </w:p>
    <w:p w14:paraId="57A6B75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6.综合创新：其他人工智能与集成电路融合创新应用场景，如芯片教学实训智能化创新、芯片能耗智能管控创新、跨领域轻量化融合创新、芯片数据智能处理创新等。</w:t>
      </w:r>
    </w:p>
    <w:p w14:paraId="31D3FC71">
      <w:pPr>
        <w:ind w:firstLine="560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五、赛事安排</w:t>
      </w:r>
    </w:p>
    <w:p w14:paraId="2C88363F">
      <w:pPr>
        <w:ind w:firstLine="560" w:firstLineChars="200"/>
        <w:rPr>
          <w:rFonts w:hint="eastAsia"/>
          <w:sz w:val="28"/>
          <w:szCs w:val="28"/>
        </w:rPr>
      </w:pPr>
      <w:bookmarkStart w:id="2" w:name="OLE_LINK27"/>
      <w:r>
        <w:rPr>
          <w:rFonts w:hint="eastAsia"/>
          <w:sz w:val="28"/>
          <w:szCs w:val="28"/>
        </w:rPr>
        <w:t>1、报名（</w:t>
      </w:r>
      <w:r>
        <w:rPr>
          <w:rFonts w:hint="eastAsia"/>
          <w:sz w:val="28"/>
          <w:szCs w:val="28"/>
          <w:lang w:val="en-US" w:eastAsia="zh-CN"/>
        </w:rPr>
        <w:t>截止至</w:t>
      </w:r>
      <w:r>
        <w:rPr>
          <w:rFonts w:hint="eastAsia"/>
          <w:sz w:val="28"/>
          <w:szCs w:val="28"/>
        </w:rPr>
        <w:t>9月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日）</w:t>
      </w:r>
    </w:p>
    <w:p w14:paraId="0095D56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参赛队员自由组队，每队不超过3人。队长请加入选拔赛qq群，后续相关文件和资料会在该群发布（群号：</w:t>
      </w:r>
      <w:r>
        <w:rPr>
          <w:rFonts w:hint="eastAsia"/>
          <w:sz w:val="28"/>
          <w:szCs w:val="28"/>
          <w:lang w:val="en-US" w:eastAsia="zh-CN"/>
        </w:rPr>
        <w:t>984776451</w:t>
      </w:r>
      <w:r>
        <w:rPr>
          <w:rFonts w:hint="eastAsia"/>
          <w:sz w:val="28"/>
          <w:szCs w:val="28"/>
        </w:rPr>
        <w:t>）。</w:t>
      </w:r>
    </w:p>
    <w:p w14:paraId="0F285A9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2、作品提交及要求</w:t>
      </w:r>
    </w:p>
    <w:p w14:paraId="1A28E12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（1）作品请于9月26日24:00之前，发送到选拔赛指定邮箱（121919084@qq.com），过期不候。</w:t>
      </w:r>
    </w:p>
    <w:p w14:paraId="2D514E6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（2）作品提交要求见后附件2，</w:t>
      </w:r>
    </w:p>
    <w:p w14:paraId="233A538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（3）技术报告模板见附件3。</w:t>
      </w:r>
    </w:p>
    <w:p w14:paraId="0FA2118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评审专家将对上传的作品进行评审并排序，确定比赛结果及晋级省赛名单。</w:t>
      </w:r>
    </w:p>
    <w:bookmarkEnd w:id="2"/>
    <w:p w14:paraId="578851AF">
      <w:pPr>
        <w:ind w:firstLine="560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六、竞赛奖励</w:t>
      </w:r>
    </w:p>
    <w:p w14:paraId="23B287A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本次竞赛设立以下奖项：</w:t>
      </w:r>
    </w:p>
    <w:p w14:paraId="130A97A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一等奖，不超过实际参赛队总数的10</w:t>
      </w:r>
      <w:r>
        <w:rPr>
          <w:sz w:val="28"/>
          <w:szCs w:val="28"/>
        </w:rPr>
        <w:t>%</w:t>
      </w:r>
      <w:r>
        <w:rPr>
          <w:rFonts w:hint="eastAsia"/>
          <w:sz w:val="28"/>
          <w:szCs w:val="28"/>
        </w:rPr>
        <w:t>；</w:t>
      </w:r>
    </w:p>
    <w:p w14:paraId="18691C9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二等奖，不超过实际参赛队总数的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sz w:val="28"/>
          <w:szCs w:val="28"/>
        </w:rPr>
        <w:t>%</w:t>
      </w:r>
      <w:r>
        <w:rPr>
          <w:rFonts w:hint="eastAsia"/>
          <w:sz w:val="28"/>
          <w:szCs w:val="28"/>
        </w:rPr>
        <w:t>；</w:t>
      </w:r>
    </w:p>
    <w:p w14:paraId="137B944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三等奖</w:t>
      </w:r>
      <w:r>
        <w:rPr>
          <w:sz w:val="28"/>
          <w:szCs w:val="28"/>
        </w:rPr>
        <w:t xml:space="preserve">, </w:t>
      </w:r>
      <w:r>
        <w:rPr>
          <w:rFonts w:hint="eastAsia"/>
          <w:sz w:val="28"/>
          <w:szCs w:val="28"/>
        </w:rPr>
        <w:t>不超过实际参赛队总数的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sz w:val="28"/>
          <w:szCs w:val="28"/>
        </w:rPr>
        <w:t>%</w:t>
      </w:r>
      <w:r>
        <w:rPr>
          <w:rFonts w:hint="eastAsia"/>
          <w:sz w:val="28"/>
          <w:szCs w:val="28"/>
        </w:rPr>
        <w:t>。</w:t>
      </w:r>
    </w:p>
    <w:p w14:paraId="06F4D23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所有参赛学生均可获得创新实践学分，获奖者可获校级获奖证书。</w:t>
      </w:r>
    </w:p>
    <w:p w14:paraId="20C9000D">
      <w:pPr>
        <w:numPr>
          <w:ilvl w:val="0"/>
          <w:numId w:val="2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竞赛组织管理</w:t>
      </w:r>
    </w:p>
    <w:p w14:paraId="5A13BB2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主办单位：东南大学成贤学院教务处</w:t>
      </w:r>
    </w:p>
    <w:p w14:paraId="42009FF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承办单位：东南大学成贤学院电子与计算机工程学院</w:t>
      </w:r>
    </w:p>
    <w:p w14:paraId="2D06834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  任：</w:t>
      </w:r>
      <w:r>
        <w:rPr>
          <w:rFonts w:hint="eastAsia"/>
          <w:sz w:val="28"/>
          <w:szCs w:val="28"/>
          <w:lang w:val="en-US" w:eastAsia="zh-CN"/>
        </w:rPr>
        <w:t>金 辉</w:t>
      </w:r>
      <w:r>
        <w:rPr>
          <w:rFonts w:hint="eastAsia"/>
          <w:sz w:val="28"/>
          <w:szCs w:val="28"/>
        </w:rPr>
        <w:t xml:space="preserve"> 王晓蔚</w:t>
      </w:r>
    </w:p>
    <w:p w14:paraId="6DE80B5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委  员：陆清茹   </w:t>
      </w:r>
      <w:r>
        <w:rPr>
          <w:rFonts w:hint="eastAsia"/>
          <w:sz w:val="28"/>
          <w:szCs w:val="28"/>
          <w:lang w:val="en-US" w:eastAsia="zh-CN"/>
        </w:rPr>
        <w:t xml:space="preserve">朱 艳   </w:t>
      </w:r>
      <w:r>
        <w:rPr>
          <w:rFonts w:hint="eastAsia"/>
          <w:sz w:val="28"/>
          <w:szCs w:val="28"/>
        </w:rPr>
        <w:t>朱 林</w:t>
      </w:r>
      <w:r>
        <w:rPr>
          <w:rFonts w:hint="eastAsia"/>
          <w:sz w:val="28"/>
          <w:szCs w:val="28"/>
          <w:lang w:val="en-US" w:eastAsia="zh-CN"/>
        </w:rPr>
        <w:t xml:space="preserve">   张 诚</w:t>
      </w:r>
      <w:r>
        <w:rPr>
          <w:rFonts w:hint="eastAsia"/>
          <w:sz w:val="28"/>
          <w:szCs w:val="28"/>
        </w:rPr>
        <w:t xml:space="preserve"> </w:t>
      </w:r>
    </w:p>
    <w:p w14:paraId="7A0912A6">
      <w:pPr>
        <w:ind w:firstLine="560" w:firstLineChars="2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八、赛事联系方式</w:t>
      </w:r>
    </w:p>
    <w:p w14:paraId="491D741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联系电话：陆清茹13814045610</w:t>
      </w:r>
    </w:p>
    <w:p w14:paraId="09FBBE6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电子邮件：121919084@qq.com</w:t>
      </w:r>
    </w:p>
    <w:p w14:paraId="19C4F8D3">
      <w:pPr>
        <w:rPr>
          <w:rFonts w:hint="eastAsia"/>
          <w:sz w:val="28"/>
          <w:szCs w:val="28"/>
        </w:rPr>
      </w:pPr>
    </w:p>
    <w:p w14:paraId="348A63FC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年第</w:t>
      </w:r>
      <w:r>
        <w:rPr>
          <w:rFonts w:hint="eastAsia"/>
          <w:sz w:val="28"/>
          <w:szCs w:val="28"/>
          <w:lang w:val="en-US" w:eastAsia="zh-CN"/>
        </w:rPr>
        <w:t>八</w:t>
      </w:r>
      <w:r>
        <w:rPr>
          <w:rFonts w:hint="eastAsia"/>
          <w:sz w:val="28"/>
          <w:szCs w:val="28"/>
        </w:rPr>
        <w:t>届全球校园人工智能算法精英大赛算法</w:t>
      </w:r>
      <w:r>
        <w:rPr>
          <w:rFonts w:hint="eastAsia"/>
          <w:sz w:val="28"/>
          <w:szCs w:val="28"/>
          <w:lang w:eastAsia="zh"/>
        </w:rPr>
        <w:t>主题</w:t>
      </w:r>
      <w:r>
        <w:rPr>
          <w:rFonts w:hint="eastAsia"/>
          <w:sz w:val="28"/>
          <w:szCs w:val="28"/>
        </w:rPr>
        <w:t>赛东南大学成贤学院选拔赛组委会</w:t>
      </w:r>
    </w:p>
    <w:p w14:paraId="3C2A9044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 xml:space="preserve">日    </w:t>
      </w:r>
      <w:r>
        <w:rPr>
          <w:sz w:val="28"/>
          <w:szCs w:val="28"/>
        </w:rPr>
        <w:t xml:space="preserve"> </w:t>
      </w:r>
    </w:p>
    <w:p w14:paraId="781F990A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DDFA5"/>
    <w:multiLevelType w:val="singleLevel"/>
    <w:tmpl w:val="BE9DDFA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413A51B"/>
    <w:multiLevelType w:val="singleLevel"/>
    <w:tmpl w:val="5413A51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1F"/>
    <w:rsid w:val="003D2165"/>
    <w:rsid w:val="00671F1F"/>
    <w:rsid w:val="1E896748"/>
    <w:rsid w:val="3EBB1585"/>
    <w:rsid w:val="610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1466</Words>
  <Characters>1569</Characters>
  <Lines>8</Lines>
  <Paragraphs>2</Paragraphs>
  <TotalTime>12</TotalTime>
  <ScaleCrop>false</ScaleCrop>
  <LinksUpToDate>false</LinksUpToDate>
  <CharactersWithSpaces>1630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2025-08-17T00:43:00Z</dcterms:created>
  <dc:creator>清茹 陆</dc:creator>
  <cp:lastModifiedBy>荒</cp:lastModifiedBy>
  <dcterms:modified xsi:type="dcterms:W3CDTF">2026-09-10T01:45:16Z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eyJoZGlkIjoiODE4N2MzMDQ0ZGUxOTY0MzllMjY4NmNmM2Y3MTYwYjUiLCJ1c2VySWQiOiIzMTM1OTIxMDgifQ==</vt:lpwstr>
  </property>
  <property fmtid="{D5CDD505-2E9C-101B-9397-08002B2CF9AE}" pid="3" name="KSOProductBuildVer">
    <vt:lpwstr>2052-12.1.0.28488</vt:lpwstr>
  </property>
  <property fmtid="{D5CDD505-2E9C-101B-9397-08002B2CF9AE}" pid="4" name="ICV">
    <vt:lpwstr>28AE19A0165F40ABB0481B2F2E825F5D_12</vt:lpwstr>
  </property>
</Properties>
</file>