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</w:rPr>
        <w:t>5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/>
    <w:p/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2023年2月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5" w:firstLineChars="177"/>
        <w:rPr>
          <w:rFonts w:eastAsia="楷体_GB2312"/>
          <w:sz w:val="24"/>
        </w:rPr>
      </w:pPr>
    </w:p>
    <w:p>
      <w:pPr>
        <w:spacing w:line="460" w:lineRule="exact"/>
        <w:ind w:firstLine="425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>
      <w:pPr>
        <w:spacing w:line="460" w:lineRule="exact"/>
        <w:ind w:firstLine="425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>
      <w:pPr>
        <w:spacing w:line="460" w:lineRule="exact"/>
        <w:ind w:firstLine="425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课题名称一般不加副标题，关键词控制在三个以内。</w:t>
      </w:r>
    </w:p>
    <w:p>
      <w:pPr>
        <w:spacing w:line="460" w:lineRule="exact"/>
        <w:ind w:firstLine="425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hint="eastAsia" w:eastAsia="仿宋_GB2312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="425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 本表中近三年时间从2020年1月1日起算。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11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ind w:right="-71" w:rightChars="-34"/>
            </w:pPr>
            <w:r>
              <w:rPr/>
              <w:sym w:font="Wingdings 2" w:char="F0A3"/>
            </w:r>
            <w:r>
              <w:t xml:space="preserve">基础研究  </w:t>
            </w:r>
            <w:r>
              <w:rPr/>
              <w:sym w:font="Wingdings 2" w:char="F0A3"/>
            </w:r>
            <w:r>
              <w:t xml:space="preserve">应用研究  </w:t>
            </w:r>
            <w:r>
              <w:rPr/>
              <w:sym w:font="Wingdings 2" w:char="F0A3"/>
            </w:r>
            <w:r>
              <w:t xml:space="preserve">综合研究 </w:t>
            </w:r>
            <w:r>
              <w:rPr>
                <w:rFonts w:hint="eastAsia"/>
              </w:rPr>
              <w:t xml:space="preserve"> </w:t>
            </w:r>
            <w:r>
              <w:t>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851" w:type="dxa"/>
            <w:gridSpan w:val="6"/>
            <w:vAlign w:val="center"/>
          </w:tcPr>
          <w:p>
            <w:pPr>
              <w:ind w:right="-71" w:rightChars="-34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>
            <w:pPr>
              <w:ind w:right="-71" w:rightChars="-34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t>预期</w:t>
            </w:r>
          </w:p>
          <w:p>
            <w:pPr>
              <w:spacing w:line="300" w:lineRule="exact"/>
              <w:jc w:val="center"/>
            </w:pPr>
            <w:r>
              <w:t xml:space="preserve">成果形式    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>
            <w:pPr>
              <w:spacing w:line="360" w:lineRule="exact"/>
            </w:pPr>
            <w:r>
              <w:t>A研究报告</w:t>
            </w:r>
            <w:r>
              <w:rPr>
                <w:rFonts w:hint="eastAsia"/>
              </w:rPr>
              <w:t>（需提供查重报告）</w:t>
            </w:r>
            <w:r>
              <w:t xml:space="preserve">B专著 </w:t>
            </w:r>
          </w:p>
          <w:p>
            <w:pPr>
              <w:spacing w:line="360" w:lineRule="exact"/>
            </w:pPr>
            <w:r>
              <w:t>C系列论文 D其他</w:t>
            </w:r>
            <w:r>
              <w:rPr>
                <w:u w:val="single"/>
              </w:rPr>
              <w:t xml:space="preserve">                （</w:t>
            </w:r>
            <w:r>
              <w:t>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11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11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hint="eastAsia" w:ascii="黑体" w:eastAsia="黑体" w:cs="黑体"/>
                <w:b/>
                <w:bCs/>
              </w:rPr>
              <w:t>此部分主要内容必须与数据表相关内容一致</w:t>
            </w:r>
            <w:r>
              <w:rPr>
                <w:rFonts w:hint="eastAsia" w:ascii="黑体" w:eastAsia="黑体" w:cs="黑体"/>
              </w:rPr>
              <w:t>）。</w:t>
            </w:r>
          </w:p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（一）本课题组预期中期成果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cs="宋体"/>
              </w:rPr>
              <w:t>（二）本课题组预期结项成果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成果中所有论文需在知网上可查，其中至少有一篇发表在北大中文核心期刊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cs="宋体"/>
              </w:rPr>
              <w:t>（三）研究成果的预计去向</w:t>
            </w: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11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11"/>
        <w:tblW w:w="96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352"/>
        <w:gridCol w:w="2409"/>
        <w:gridCol w:w="3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</w:tbl>
    <w:p>
      <w:pPr>
        <w:spacing w:before="156" w:beforeLines="50"/>
        <w:ind w:left="105" w:hanging="105" w:hangingChars="50"/>
        <w:jc w:val="left"/>
        <w:rPr>
          <w:rFonts w:eastAsia="黑体"/>
          <w:spacing w:val="-4"/>
          <w:sz w:val="28"/>
          <w:szCs w:val="28"/>
        </w:rPr>
      </w:pPr>
      <w:r>
        <w:rPr>
          <w:rFonts w:eastAsia="楷体_GB2312"/>
          <w:szCs w:val="21"/>
        </w:rPr>
        <w:t>注：</w:t>
      </w:r>
      <w:r>
        <w:rPr>
          <w:rFonts w:eastAsia="楷体_GB2312"/>
          <w:spacing w:val="-4"/>
          <w:szCs w:val="21"/>
        </w:rPr>
        <w:t>经费</w:t>
      </w:r>
      <w:r>
        <w:rPr>
          <w:rFonts w:hint="eastAsia" w:eastAsia="楷体_GB2312"/>
          <w:spacing w:val="-4"/>
          <w:szCs w:val="21"/>
        </w:rPr>
        <w:t>管理</w:t>
      </w:r>
      <w:r>
        <w:rPr>
          <w:rFonts w:eastAsia="楷体_GB2312"/>
          <w:spacing w:val="-4"/>
          <w:szCs w:val="21"/>
        </w:rPr>
        <w:t>参见《高等学校哲学社会科学繁荣计划专项资金管理办法》（财教〔2021〕285号）。</w:t>
      </w:r>
    </w:p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tblStyle w:val="11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645" w:type="dxa"/>
          </w:tcPr>
          <w:p>
            <w:pPr>
              <w:spacing w:line="360" w:lineRule="auto"/>
              <w:ind w:firstLine="3840" w:firstLineChars="160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    ）万元，能为该课题的研究提供条件，同意对申请人在研究周期内完成预期研究任务提供信誉保证。</w:t>
            </w: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Y2Mzc1N2M0MGMzNDRhMTVhOGZhMmIzMmJkY2RkZDAifQ=="/>
  </w:docVars>
  <w:rsids>
    <w:rsidRoot w:val="00000000"/>
    <w:rsid w:val="0FA676CC"/>
    <w:rsid w:val="18531CA1"/>
    <w:rsid w:val="3D5C72B0"/>
    <w:rsid w:val="45581BB5"/>
    <w:rsid w:val="4C4E36ED"/>
    <w:rsid w:val="52C110CC"/>
    <w:rsid w:val="530E1C38"/>
    <w:rsid w:val="77A21C21"/>
    <w:rsid w:val="799E4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1891</Words>
  <Characters>1953</Characters>
  <Lines>362</Lines>
  <Paragraphs>127</Paragraphs>
  <TotalTime>0</TotalTime>
  <ScaleCrop>false</ScaleCrop>
  <LinksUpToDate>false</LinksUpToDate>
  <CharactersWithSpaces>2364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zy</cp:lastModifiedBy>
  <cp:lastPrinted>2022-01-21T07:23:00Z</cp:lastPrinted>
  <dcterms:modified xsi:type="dcterms:W3CDTF">2023-02-28T02:11:22Z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A19A3E3228C84706AE417453094D4FFD</vt:lpwstr>
  </property>
</Properties>
</file>