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bookmarkStart w:id="0" w:name="_Hlk64964413"/>
      <w:r>
        <w:rPr>
          <w:rFonts w:eastAsia="方正小标宋_GBK"/>
          <w:sz w:val="44"/>
          <w:szCs w:val="44"/>
        </w:rPr>
        <w:t>2021年江苏省高校毕业生就业创业研究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课题指南</w:t>
      </w:r>
      <w:bookmarkEnd w:id="0"/>
    </w:p>
    <w:p>
      <w:pPr>
        <w:pStyle w:val="4"/>
        <w:numPr>
          <w:ilvl w:val="0"/>
          <w:numId w:val="1"/>
        </w:numPr>
        <w:spacing w:before="120" w:beforeLines="50"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高校毕业生招生、培养与就业的三联动机制研究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大学生职业发展教育与专业教育融合的途径研究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大学生留苏就业意愿与影响因素研究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大学生择业观研究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大学生核心就业能力提升研究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大学生创业教育与实践研究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高校就业工作的信息化建设研究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“就业育人”机制研究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未就业高校毕业生就业意愿与服务需求研究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困难大学生帮扶工作研究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8021F"/>
    <w:multiLevelType w:val="multilevel"/>
    <w:tmpl w:val="1908021F"/>
    <w:lvl w:ilvl="0" w:tentative="0">
      <w:start w:val="1"/>
      <w:numFmt w:val="decimal"/>
      <w:lvlText w:val="%1．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D4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2021-04-29T01:22:27Z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D2D27A89E5C94333AC3FDBBA5C219AAC</vt:lpwstr>
  </property>
</Properties>
</file>