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0" w:rsidRDefault="00511670" w:rsidP="00511670">
      <w:pPr>
        <w:adjustRightInd w:val="0"/>
        <w:spacing w:line="360" w:lineRule="auto"/>
        <w:ind w:rightChars="-100" w:right="-320" w:firstLineChars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511670" w:rsidRDefault="00511670" w:rsidP="00511670">
      <w:pPr>
        <w:adjustRightInd w:val="0"/>
        <w:spacing w:line="360" w:lineRule="auto"/>
        <w:ind w:rightChars="-100" w:right="-320" w:firstLine="562"/>
        <w:jc w:val="center"/>
        <w:rPr>
          <w:rFonts w:ascii="宋体" w:eastAsia="宋体" w:hAnsi="宋体" w:cs="黑体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东南大学成贤学院第二届校园文化环境及景观小品设计大赛章程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一、竞赛目的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加强“美育”教育，传播并塑造我校校园文化。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二、竞赛内容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围绕我校“止于至善”的校训，秉承“以成贤之名，传东大之</w:t>
      </w:r>
      <w:proofErr w:type="gramStart"/>
      <w:r>
        <w:rPr>
          <w:rFonts w:ascii="宋体" w:eastAsia="宋体" w:hAnsi="宋体" w:hint="eastAsia"/>
          <w:sz w:val="28"/>
          <w:szCs w:val="28"/>
        </w:rPr>
        <w:t>蕴</w:t>
      </w:r>
      <w:proofErr w:type="gramEnd"/>
      <w:r>
        <w:rPr>
          <w:rFonts w:ascii="宋体" w:eastAsia="宋体" w:hAnsi="宋体" w:hint="eastAsia"/>
          <w:sz w:val="28"/>
          <w:szCs w:val="28"/>
        </w:rPr>
        <w:t>”的思想，通过广大师生参与我校校区范围内建筑、景观环境、公共配套设施、公共空间品牌形象等多元化创作表现，深入开展“美育”教育，传播并塑造我校校园文化特色。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三、竞赛方式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比赛分专业组和非专业组，建筑与艺术设计学院所辖专业师生为专业组，其他专业学院参赛师生均为非专业组。可以个人或团队参赛，团队组队员不超过4人，鼓励跨年级、跨院系学科专业组队。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  <w:lang w:val="zh-CN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>
        <w:rPr>
          <w:rFonts w:ascii="宋体" w:eastAsia="宋体" w:hAnsi="宋体" w:hint="eastAsia"/>
          <w:b/>
          <w:bCs/>
          <w:sz w:val="28"/>
          <w:szCs w:val="28"/>
          <w:lang w:val="zh-CN"/>
        </w:rPr>
        <w:t>竞赛要求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作品形式：根据自身专业特长和表现形式可选择多样化形式，不限于图纸、电子或实物模型、动画视频或组合形式等。图纸统一为A1规格展板形式，每个作品展示不超过2张展板，图纸内容包括构思理念等设计说明，表现图样可手绘或电脑效果图，以完整、清晰表达设计意图和效果为准。若提交模型，模型体量不宜过大，建议不超过1米*1米底座，动画视频不超过2分钟。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2.格式要求：上述作品形式均提供电子格式文件，电子版图纸JPG格式（分辨率300dpi单张文件不超过15M），；模型采取多视角拍</w:t>
      </w:r>
      <w:r>
        <w:rPr>
          <w:rFonts w:ascii="宋体" w:eastAsia="宋体" w:hAnsi="宋体" w:hint="eastAsia"/>
          <w:sz w:val="28"/>
          <w:szCs w:val="28"/>
        </w:rPr>
        <w:lastRenderedPageBreak/>
        <w:t>照，图片不超过6张，合计文件不超过15M；动画视频参考上述文件大小。投稿作品发送至指定邮箱865608317@qq.com，文件命名为“校园文化景观大赛-学院-学号-姓名”。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</w:t>
      </w:r>
      <w:r>
        <w:rPr>
          <w:rFonts w:ascii="宋体" w:eastAsia="宋体" w:hAnsi="宋体" w:hint="eastAsia"/>
          <w:b/>
          <w:bCs/>
          <w:sz w:val="28"/>
          <w:szCs w:val="28"/>
          <w:lang w:val="zh-CN"/>
        </w:rPr>
        <w:t>赛</w:t>
      </w:r>
      <w:r>
        <w:rPr>
          <w:rFonts w:ascii="宋体" w:eastAsia="宋体" w:hAnsi="宋体" w:hint="eastAsia"/>
          <w:b/>
          <w:bCs/>
          <w:sz w:val="28"/>
          <w:szCs w:val="28"/>
        </w:rPr>
        <w:t>程安排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1.报名时间：2023年5月10日—5月20日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2.作品提交截止时间：2023年5月30日16：00</w:t>
      </w:r>
      <w:proofErr w:type="gramStart"/>
      <w:r>
        <w:rPr>
          <w:rFonts w:ascii="宋体" w:eastAsia="宋体" w:hAnsi="宋体" w:hint="eastAsia"/>
          <w:sz w:val="28"/>
          <w:szCs w:val="28"/>
        </w:rPr>
        <w:t>止</w:t>
      </w:r>
      <w:proofErr w:type="gramEnd"/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3.作品评审时间：2023年9月11日至9月20日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4.结果公布时间：2022年9月30日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六、竞赛奖励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1．</w:t>
      </w:r>
      <w:proofErr w:type="gramStart"/>
      <w:r>
        <w:rPr>
          <w:rFonts w:ascii="宋体" w:eastAsia="宋体" w:hAnsi="宋体" w:hint="eastAsia"/>
          <w:sz w:val="28"/>
          <w:szCs w:val="28"/>
        </w:rPr>
        <w:t>竞赛按</w:t>
      </w:r>
      <w:proofErr w:type="gramEnd"/>
      <w:r>
        <w:rPr>
          <w:rFonts w:ascii="宋体" w:eastAsia="宋体" w:hAnsi="宋体" w:hint="eastAsia"/>
          <w:sz w:val="28"/>
          <w:szCs w:val="28"/>
        </w:rPr>
        <w:t>作品分设一等奖5%、二等奖10%、三等奖20%，组委会将委托竞赛专家组对参赛学生的作品进行评审。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2．按照“东南大学成贤学院创新实践学分认定和管理办法”，参赛学生可以获得创新实践学分（获奖学生颁发获奖证书）。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3.获奖作品将在建筑与艺术设计学院展厅展出。</w:t>
      </w:r>
    </w:p>
    <w:p w:rsidR="00511670" w:rsidRDefault="00511670" w:rsidP="00511670">
      <w:pPr>
        <w:spacing w:line="360" w:lineRule="auto"/>
        <w:ind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七、竞赛组织管理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主办单位：东南大学成贤学院教务处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承办单位：东南大学成贤学院建筑与艺术设计学院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竞赛组委会：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  任：高祥生 孟正大</w:t>
      </w:r>
    </w:p>
    <w:p w:rsidR="00511670" w:rsidRDefault="00511670" w:rsidP="00511670">
      <w:pPr>
        <w:spacing w:line="360" w:lineRule="auto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  员：</w:t>
      </w:r>
      <w:proofErr w:type="gramStart"/>
      <w:r>
        <w:rPr>
          <w:rFonts w:ascii="宋体" w:eastAsia="宋体" w:hAnsi="宋体" w:hint="eastAsia"/>
          <w:sz w:val="28"/>
          <w:szCs w:val="28"/>
        </w:rPr>
        <w:t>陈凌航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王娟芬 </w:t>
      </w:r>
      <w:proofErr w:type="gramStart"/>
      <w:r>
        <w:rPr>
          <w:rFonts w:ascii="宋体" w:eastAsia="宋体" w:hAnsi="宋体" w:hint="eastAsia"/>
          <w:sz w:val="28"/>
          <w:szCs w:val="28"/>
        </w:rPr>
        <w:t>李响 史莹芳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张娅</w:t>
      </w:r>
    </w:p>
    <w:p w:rsidR="00842C72" w:rsidRPr="00511670" w:rsidRDefault="00511670" w:rsidP="00511670">
      <w:pPr>
        <w:spacing w:line="360" w:lineRule="auto"/>
        <w:ind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东南大学成贤学院第二届校园文化环境及景观小品设计大赛组委会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2023年4月27日</w:t>
      </w:r>
      <w:bookmarkStart w:id="0" w:name="_GoBack"/>
      <w:bookmarkEnd w:id="0"/>
    </w:p>
    <w:sectPr w:rsidR="00842C72" w:rsidRPr="0051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88" w:rsidRDefault="00353B88" w:rsidP="00511670">
      <w:pPr>
        <w:ind w:firstLine="640"/>
      </w:pPr>
      <w:r>
        <w:separator/>
      </w:r>
    </w:p>
  </w:endnote>
  <w:endnote w:type="continuationSeparator" w:id="0">
    <w:p w:rsidR="00353B88" w:rsidRDefault="00353B88" w:rsidP="00511670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88" w:rsidRDefault="00353B88" w:rsidP="00511670">
      <w:pPr>
        <w:ind w:firstLine="640"/>
      </w:pPr>
      <w:r>
        <w:separator/>
      </w:r>
    </w:p>
  </w:footnote>
  <w:footnote w:type="continuationSeparator" w:id="0">
    <w:p w:rsidR="00353B88" w:rsidRDefault="00353B88" w:rsidP="00511670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6F"/>
    <w:rsid w:val="00092F6F"/>
    <w:rsid w:val="00353B88"/>
    <w:rsid w:val="00511670"/>
    <w:rsid w:val="0084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0"/>
    <w:pPr>
      <w:widowControl w:val="0"/>
      <w:ind w:firstLineChars="200" w:firstLine="88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670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0"/>
    <w:pPr>
      <w:widowControl w:val="0"/>
      <w:ind w:firstLineChars="200" w:firstLine="88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670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2023-04-27T01:07:00Z</dcterms:created>
  <dcterms:modified xsi:type="dcterms:W3CDTF">2023-04-27T01:07:00Z</dcterms:modified>
</cp:coreProperties>
</file>